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0E6" w:rsidRPr="00B33BE4" w:rsidRDefault="008B7C0D" w:rsidP="008670E6">
      <w:pPr>
        <w:pStyle w:val="Title1"/>
        <w:spacing w:before="600"/>
      </w:pPr>
      <w:r w:rsidRPr="008B7C0D">
        <w:rPr>
          <w:noProof/>
          <w:sz w:val="20"/>
        </w:rPr>
        <w:pict>
          <v:shapetype id="_x0000_t202" coordsize="21600,21600" o:spt="202" path="m,l,21600r21600,l21600,xe">
            <v:stroke joinstyle="miter"/>
            <v:path gradientshapeok="t" o:connecttype="rect"/>
          </v:shapetype>
          <v:shape id="Text Box 249" o:spid="_x0000_s1712" type="#_x0000_t202" style="position:absolute;left:0;text-align:left;margin-left:293.85pt;margin-top:-106.15pt;width:225pt;height: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JwtwIAALs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" filled="f" stroked="f">
            <v:textbox>
              <w:txbxContent>
                <w:p w:rsidR="008670E6" w:rsidRDefault="008670E6" w:rsidP="008670E6">
                  <w:pPr>
                    <w:jc w:val="left"/>
                    <w:rPr>
                      <w:sz w:val="20"/>
                    </w:rPr>
                  </w:pPr>
                </w:p>
              </w:txbxContent>
            </v:textbox>
          </v:shape>
        </w:pict>
      </w:r>
      <w:r w:rsidR="008670E6">
        <w:t>Final Exam (Winter 2012)</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r w:rsidRPr="00DD158B">
        <w:rPr>
          <w:szCs w:val="22"/>
        </w:rPr>
        <w:t xml:space="preserve">Honor-code restrictions for this </w:t>
      </w:r>
      <w:r>
        <w:rPr>
          <w:szCs w:val="22"/>
        </w:rPr>
        <w:t>exam</w:t>
      </w:r>
      <w:r w:rsidRPr="00DD158B">
        <w:rPr>
          <w:szCs w:val="22"/>
        </w:rPr>
        <w:t xml:space="preserve"> are as follows:</w:t>
      </w:r>
    </w:p>
    <w:p w:rsidR="008670E6" w:rsidRPr="00DD158B" w:rsidRDefault="008670E6" w:rsidP="008670E6">
      <w:pPr>
        <w:pBdr>
          <w:top w:val="single" w:sz="4" w:space="1" w:color="auto"/>
          <w:left w:val="single" w:sz="4" w:space="4" w:color="auto"/>
          <w:bottom w:val="single" w:sz="4" w:space="1" w:color="auto"/>
          <w:right w:val="single" w:sz="4" w:space="4" w:color="auto"/>
        </w:pBdr>
        <w:ind w:left="720" w:hanging="720"/>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This exam is </w:t>
      </w:r>
      <w:r w:rsidRPr="007663A3">
        <w:rPr>
          <w:b/>
          <w:szCs w:val="22"/>
        </w:rPr>
        <w:t>in-class, closed book</w:t>
      </w:r>
      <w:r w:rsidRPr="00DD158B">
        <w:rPr>
          <w:szCs w:val="22"/>
        </w:rPr>
        <w:t xml:space="preserve">. </w:t>
      </w:r>
      <w:r>
        <w:rPr>
          <w:szCs w:val="22"/>
        </w:rPr>
        <w:t>You can use a non-programmable calculator but no computer.</w:t>
      </w:r>
      <w:r w:rsidRPr="00DD158B">
        <w:rPr>
          <w:szCs w:val="22"/>
        </w:rPr>
        <w:t xml:space="preserve">   </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6552C3">
        <w:rPr>
          <w:bCs/>
          <w:szCs w:val="22"/>
        </w:rPr>
        <w:t xml:space="preserve">You have </w:t>
      </w:r>
      <w:r w:rsidR="00EC172C">
        <w:rPr>
          <w:b/>
          <w:szCs w:val="22"/>
        </w:rPr>
        <w:t>2hr 30</w:t>
      </w:r>
      <w:r w:rsidRPr="006552C3">
        <w:rPr>
          <w:b/>
          <w:bCs/>
          <w:szCs w:val="22"/>
        </w:rPr>
        <w:t xml:space="preserve"> minutes</w:t>
      </w:r>
      <w:r w:rsidRPr="006552C3">
        <w:rPr>
          <w:bCs/>
          <w:szCs w:val="22"/>
        </w:rPr>
        <w:t xml:space="preserve"> to </w:t>
      </w:r>
      <w:r>
        <w:rPr>
          <w:bCs/>
          <w:szCs w:val="22"/>
        </w:rPr>
        <w:t xml:space="preserve">work on </w:t>
      </w:r>
      <w:r w:rsidRPr="006552C3">
        <w:rPr>
          <w:bCs/>
          <w:szCs w:val="22"/>
        </w:rPr>
        <w:t>the exam.</w:t>
      </w:r>
      <w:r>
        <w:rPr>
          <w:bCs/>
          <w:szCs w:val="22"/>
        </w:rPr>
        <w:t xml:space="preserve">  Stop working when given the signal to do so.</w:t>
      </w:r>
    </w:p>
    <w:p w:rsidR="008670E6"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You must do this exam completely by yourself.  This includes not discussing the exam with anybody else before</w:t>
      </w:r>
      <w:r>
        <w:rPr>
          <w:szCs w:val="22"/>
        </w:rPr>
        <w:t xml:space="preserve"> or after</w:t>
      </w:r>
      <w:r w:rsidRPr="00DD158B">
        <w:rPr>
          <w:szCs w:val="22"/>
        </w:rPr>
        <w:t xml:space="preserve"> you take it</w:t>
      </w:r>
      <w:r>
        <w:rPr>
          <w:szCs w:val="22"/>
        </w:rPr>
        <w:t xml:space="preserve"> until the exams are graded</w:t>
      </w:r>
      <w:r w:rsidRPr="00DD158B">
        <w:rPr>
          <w:szCs w:val="22"/>
        </w:rPr>
        <w:t>.</w:t>
      </w:r>
      <w:r>
        <w:rPr>
          <w:szCs w:val="22"/>
        </w:rPr>
        <w:t xml:space="preserve"> The same exam may be taken by other students later. </w:t>
      </w:r>
    </w:p>
    <w:p w:rsidR="008670E6" w:rsidRPr="00DD158B" w:rsidRDefault="008670E6" w:rsidP="008670E6">
      <w:pPr>
        <w:numPr>
          <w:ilvl w:val="12"/>
          <w:numId w:val="0"/>
        </w:numPr>
        <w:pBdr>
          <w:top w:val="single" w:sz="4" w:space="1" w:color="auto"/>
          <w:left w:val="single" w:sz="4" w:space="4" w:color="auto"/>
          <w:bottom w:val="single" w:sz="4" w:space="1" w:color="auto"/>
          <w:right w:val="single" w:sz="4" w:space="4" w:color="auto"/>
        </w:pBdr>
        <w:rPr>
          <w:szCs w:val="22"/>
        </w:rPr>
      </w:pPr>
    </w:p>
    <w:p w:rsidR="008670E6" w:rsidRPr="006552C3"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Write your answer in the indicated space.  Show supporting calculations in the box below the question.  Anything written outside these areas will not be considered during grading.  </w:t>
      </w:r>
      <w:r w:rsidRPr="00DD158B">
        <w:rPr>
          <w:b/>
          <w:bCs/>
          <w:szCs w:val="22"/>
        </w:rPr>
        <w:t>Only legibly written answers can be read and will be graded.</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rPr>
          <w:b/>
          <w:bCs/>
          <w:szCs w:val="22"/>
        </w:rPr>
      </w:pPr>
    </w:p>
    <w:p w:rsidR="008670E6" w:rsidRPr="00DD158B" w:rsidRDefault="008670E6" w:rsidP="008670E6">
      <w:pPr>
        <w:rPr>
          <w:i/>
          <w:szCs w:val="22"/>
        </w:rPr>
      </w:pPr>
      <w:r w:rsidRPr="00DD158B">
        <w:rPr>
          <w:szCs w:val="22"/>
        </w:rPr>
        <w:t xml:space="preserve">You should have </w:t>
      </w:r>
      <w:r w:rsidR="00E65D24">
        <w:rPr>
          <w:szCs w:val="22"/>
        </w:rPr>
        <w:t>10</w:t>
      </w:r>
      <w:r w:rsidRPr="00DD158B">
        <w:rPr>
          <w:b/>
          <w:szCs w:val="22"/>
        </w:rPr>
        <w:t xml:space="preserve"> </w:t>
      </w:r>
      <w:r w:rsidRPr="00DD158B">
        <w:rPr>
          <w:szCs w:val="22"/>
        </w:rPr>
        <w:t>numbered pages</w:t>
      </w:r>
      <w:r w:rsidR="00E65D24">
        <w:rPr>
          <w:szCs w:val="22"/>
        </w:rPr>
        <w:t xml:space="preserve">; 18 questions, </w:t>
      </w:r>
      <w:r w:rsidR="00E65D24" w:rsidRPr="00861474">
        <w:rPr>
          <w:color w:val="FF0000"/>
          <w:szCs w:val="22"/>
        </w:rPr>
        <w:t>each 5 points</w:t>
      </w:r>
      <w:r w:rsidR="00861474">
        <w:rPr>
          <w:color w:val="FF0000"/>
          <w:szCs w:val="22"/>
        </w:rPr>
        <w:t>: no, change depending on the question [questions asking for 4 things, 4 points, etc.]</w:t>
      </w:r>
      <w:r w:rsidRPr="00DD158B">
        <w:rPr>
          <w:szCs w:val="22"/>
        </w:rPr>
        <w:t xml:space="preserve">.  The maximum score is </w:t>
      </w:r>
      <w:r w:rsidR="0072398A">
        <w:rPr>
          <w:szCs w:val="22"/>
        </w:rPr>
        <w:t>90</w:t>
      </w:r>
      <w:r w:rsidRPr="00DD158B">
        <w:rPr>
          <w:szCs w:val="22"/>
        </w:rPr>
        <w:t xml:space="preserve"> points.  </w:t>
      </w:r>
      <w:r w:rsidRPr="00DD158B">
        <w:rPr>
          <w:i/>
          <w:szCs w:val="22"/>
        </w:rPr>
        <w:t>Good Luck!</w:t>
      </w:r>
    </w:p>
    <w:p w:rsidR="008670E6" w:rsidRPr="00DD158B" w:rsidRDefault="008670E6" w:rsidP="008670E6">
      <w:pPr>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Cs w:val="22"/>
        </w:rPr>
      </w:pPr>
      <w:r w:rsidRPr="007663A3">
        <w:rPr>
          <w:b/>
          <w:szCs w:val="22"/>
        </w:rPr>
        <w:t>I acknowledge and accept the Honor Code and the restrictions outlined above:</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 w:val="24"/>
          <w:szCs w:val="24"/>
        </w:rPr>
      </w:pPr>
      <w:r>
        <w:rPr>
          <w:szCs w:val="22"/>
        </w:rPr>
        <w:t xml:space="preserve">YOUR </w:t>
      </w:r>
      <w:r w:rsidRPr="00DD158B">
        <w:rPr>
          <w:szCs w:val="22"/>
        </w:rPr>
        <w:t xml:space="preserve">NAME </w:t>
      </w:r>
      <w:r w:rsidRPr="007663A3">
        <w:rPr>
          <w:b/>
          <w:szCs w:val="22"/>
        </w:rPr>
        <w:t>(PRINT):</w:t>
      </w:r>
      <w:r w:rsidRPr="00DD158B">
        <w:rPr>
          <w:szCs w:val="22"/>
        </w:rPr>
        <w:t xml:space="preserve"> .........................</w:t>
      </w:r>
      <w:r>
        <w:rPr>
          <w:szCs w:val="22"/>
        </w:rPr>
        <w:t>..............................</w:t>
      </w:r>
      <w:r w:rsidRPr="00DD158B">
        <w:rPr>
          <w:szCs w:val="22"/>
        </w:rPr>
        <w:t xml:space="preserve">.......................................... </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r>
        <w:rPr>
          <w:szCs w:val="22"/>
        </w:rPr>
        <w:t>SIGN</w:t>
      </w:r>
      <w:r w:rsidRPr="00DD158B">
        <w:rPr>
          <w:szCs w:val="22"/>
        </w:rPr>
        <w:t>: ...............................................................</w:t>
      </w:r>
      <w:r>
        <w:rPr>
          <w:szCs w:val="22"/>
        </w:rPr>
        <w:t>.........................................................</w:t>
      </w:r>
      <w:r w:rsidRPr="00DD158B">
        <w:rPr>
          <w:szCs w:val="22"/>
        </w:rPr>
        <w:t>.....</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bookmarkStart w:id="0" w:name="_GoBack"/>
      <w:bookmarkEnd w:id="0"/>
    </w:p>
    <w:p w:rsidR="008670E6" w:rsidRDefault="000B46EB" w:rsidP="008670E6">
      <w:pPr>
        <w:pBdr>
          <w:top w:val="single" w:sz="6" w:space="1" w:color="auto" w:shadow="1"/>
          <w:left w:val="single" w:sz="6" w:space="1" w:color="auto" w:shadow="1"/>
          <w:bottom w:val="single" w:sz="6" w:space="1" w:color="auto" w:shadow="1"/>
          <w:right w:val="single" w:sz="6" w:space="1" w:color="auto" w:shadow="1"/>
        </w:pBdr>
        <w:ind w:left="720" w:hanging="720"/>
        <w:rPr>
          <w:sz w:val="24"/>
        </w:rPr>
      </w:pPr>
      <w:r>
        <w:rPr>
          <w:sz w:val="24"/>
        </w:rPr>
        <w:t>CIRCLE YOUR SECTION</w:t>
      </w:r>
      <w:r w:rsidR="008670E6">
        <w:rPr>
          <w:sz w:val="24"/>
        </w:rPr>
        <w:t>: 1:30pm = 61 or 3:30pm = 62</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ind w:left="720" w:hanging="720"/>
        <w:rPr>
          <w:szCs w:val="22"/>
        </w:rPr>
      </w:pPr>
    </w:p>
    <w:p w:rsidR="00E0282D" w:rsidRPr="00930420" w:rsidRDefault="00E0282D" w:rsidP="00E0282D">
      <w:pPr>
        <w:rPr>
          <w:sz w:val="24"/>
        </w:rPr>
      </w:pPr>
    </w:p>
    <w:p w:rsidR="00B37E51" w:rsidRDefault="00B37E51">
      <w:pPr>
        <w:ind w:left="720" w:hanging="72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5"/>
        <w:gridCol w:w="655"/>
        <w:gridCol w:w="657"/>
        <w:gridCol w:w="658"/>
        <w:gridCol w:w="658"/>
        <w:gridCol w:w="659"/>
        <w:gridCol w:w="659"/>
        <w:gridCol w:w="659"/>
        <w:gridCol w:w="659"/>
        <w:gridCol w:w="742"/>
      </w:tblGrid>
      <w:tr w:rsidR="0072398A" w:rsidRPr="00C57635" w:rsidTr="0072398A">
        <w:tc>
          <w:tcPr>
            <w:tcW w:w="655" w:type="dxa"/>
          </w:tcPr>
          <w:p w:rsidR="0072398A" w:rsidRPr="00C57635" w:rsidRDefault="0072398A">
            <w:pPr>
              <w:rPr>
                <w:sz w:val="24"/>
              </w:rPr>
            </w:pPr>
            <w:r w:rsidRPr="00C57635">
              <w:rPr>
                <w:sz w:val="24"/>
              </w:rPr>
              <w:t>1</w:t>
            </w:r>
          </w:p>
        </w:tc>
        <w:tc>
          <w:tcPr>
            <w:tcW w:w="655" w:type="dxa"/>
          </w:tcPr>
          <w:p w:rsidR="0072398A" w:rsidRPr="00C57635" w:rsidRDefault="0072398A">
            <w:pPr>
              <w:rPr>
                <w:sz w:val="24"/>
              </w:rPr>
            </w:pPr>
            <w:r w:rsidRPr="00C57635">
              <w:rPr>
                <w:sz w:val="24"/>
              </w:rPr>
              <w:t>2</w:t>
            </w:r>
          </w:p>
        </w:tc>
        <w:tc>
          <w:tcPr>
            <w:tcW w:w="657" w:type="dxa"/>
          </w:tcPr>
          <w:p w:rsidR="0072398A" w:rsidRPr="00C57635" w:rsidRDefault="0072398A">
            <w:pPr>
              <w:rPr>
                <w:sz w:val="24"/>
              </w:rPr>
            </w:pPr>
            <w:r w:rsidRPr="00C57635">
              <w:rPr>
                <w:sz w:val="24"/>
              </w:rPr>
              <w:t>3</w:t>
            </w:r>
          </w:p>
        </w:tc>
        <w:tc>
          <w:tcPr>
            <w:tcW w:w="658" w:type="dxa"/>
          </w:tcPr>
          <w:p w:rsidR="0072398A" w:rsidRPr="00C57635" w:rsidRDefault="0072398A">
            <w:pPr>
              <w:rPr>
                <w:sz w:val="24"/>
              </w:rPr>
            </w:pPr>
            <w:r w:rsidRPr="00C57635">
              <w:rPr>
                <w:sz w:val="24"/>
              </w:rPr>
              <w:t>4</w:t>
            </w:r>
          </w:p>
        </w:tc>
        <w:tc>
          <w:tcPr>
            <w:tcW w:w="658" w:type="dxa"/>
          </w:tcPr>
          <w:p w:rsidR="0072398A" w:rsidRPr="00C57635" w:rsidRDefault="0072398A">
            <w:pPr>
              <w:rPr>
                <w:sz w:val="24"/>
              </w:rPr>
            </w:pPr>
            <w:r w:rsidRPr="00C57635">
              <w:rPr>
                <w:sz w:val="24"/>
              </w:rPr>
              <w:t>5</w:t>
            </w:r>
          </w:p>
        </w:tc>
        <w:tc>
          <w:tcPr>
            <w:tcW w:w="659" w:type="dxa"/>
          </w:tcPr>
          <w:p w:rsidR="0072398A" w:rsidRPr="00C57635" w:rsidRDefault="0072398A">
            <w:pPr>
              <w:rPr>
                <w:sz w:val="24"/>
              </w:rPr>
            </w:pPr>
            <w:r w:rsidRPr="00C57635">
              <w:rPr>
                <w:sz w:val="24"/>
              </w:rPr>
              <w:t>6</w:t>
            </w:r>
          </w:p>
        </w:tc>
        <w:tc>
          <w:tcPr>
            <w:tcW w:w="659" w:type="dxa"/>
          </w:tcPr>
          <w:p w:rsidR="0072398A" w:rsidRPr="00C57635" w:rsidRDefault="0072398A">
            <w:pPr>
              <w:rPr>
                <w:sz w:val="24"/>
              </w:rPr>
            </w:pPr>
            <w:r w:rsidRPr="00C57635">
              <w:rPr>
                <w:sz w:val="24"/>
              </w:rPr>
              <w:t>7</w:t>
            </w:r>
          </w:p>
        </w:tc>
        <w:tc>
          <w:tcPr>
            <w:tcW w:w="659" w:type="dxa"/>
          </w:tcPr>
          <w:p w:rsidR="0072398A" w:rsidRPr="00C57635" w:rsidRDefault="0072398A">
            <w:pPr>
              <w:rPr>
                <w:sz w:val="24"/>
              </w:rPr>
            </w:pPr>
            <w:r w:rsidRPr="00C57635">
              <w:rPr>
                <w:sz w:val="24"/>
              </w:rPr>
              <w:t>8</w:t>
            </w:r>
          </w:p>
        </w:tc>
        <w:tc>
          <w:tcPr>
            <w:tcW w:w="659" w:type="dxa"/>
          </w:tcPr>
          <w:p w:rsidR="0072398A" w:rsidRPr="00C57635" w:rsidRDefault="0072398A">
            <w:pPr>
              <w:rPr>
                <w:sz w:val="24"/>
              </w:rPr>
            </w:pPr>
            <w:r w:rsidRPr="00C57635">
              <w:rPr>
                <w:sz w:val="24"/>
              </w:rPr>
              <w:t>9</w:t>
            </w:r>
          </w:p>
        </w:tc>
        <w:tc>
          <w:tcPr>
            <w:tcW w:w="742" w:type="dxa"/>
          </w:tcPr>
          <w:p w:rsidR="0072398A" w:rsidRPr="00C57635" w:rsidRDefault="0072398A">
            <w:pPr>
              <w:rPr>
                <w:sz w:val="24"/>
              </w:rPr>
            </w:pPr>
          </w:p>
        </w:tc>
      </w:tr>
      <w:tr w:rsidR="0072398A" w:rsidRPr="00C57635" w:rsidTr="0072398A">
        <w:trPr>
          <w:trHeight w:val="647"/>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tc>
      </w:tr>
      <w:tr w:rsidR="0072398A" w:rsidRPr="00C57635" w:rsidTr="0072398A">
        <w:tc>
          <w:tcPr>
            <w:tcW w:w="655" w:type="dxa"/>
          </w:tcPr>
          <w:p w:rsidR="0072398A" w:rsidRPr="00C57635" w:rsidRDefault="0072398A" w:rsidP="0072398A">
            <w:pPr>
              <w:rPr>
                <w:sz w:val="24"/>
              </w:rPr>
            </w:pPr>
            <w:r w:rsidRPr="00C57635">
              <w:rPr>
                <w:sz w:val="24"/>
              </w:rPr>
              <w:t>1</w:t>
            </w:r>
            <w:r>
              <w:rPr>
                <w:sz w:val="24"/>
              </w:rPr>
              <w:t>0</w:t>
            </w:r>
          </w:p>
        </w:tc>
        <w:tc>
          <w:tcPr>
            <w:tcW w:w="655" w:type="dxa"/>
          </w:tcPr>
          <w:p w:rsidR="0072398A" w:rsidRPr="00C57635" w:rsidRDefault="0072398A" w:rsidP="0072398A">
            <w:pPr>
              <w:rPr>
                <w:sz w:val="24"/>
              </w:rPr>
            </w:pPr>
            <w:r w:rsidRPr="00C57635">
              <w:rPr>
                <w:sz w:val="24"/>
              </w:rPr>
              <w:t>1</w:t>
            </w:r>
            <w:r>
              <w:rPr>
                <w:sz w:val="24"/>
              </w:rPr>
              <w:t>1</w:t>
            </w:r>
          </w:p>
        </w:tc>
        <w:tc>
          <w:tcPr>
            <w:tcW w:w="657" w:type="dxa"/>
          </w:tcPr>
          <w:p w:rsidR="0072398A" w:rsidRPr="00C57635" w:rsidRDefault="0072398A" w:rsidP="0072398A">
            <w:pPr>
              <w:rPr>
                <w:sz w:val="24"/>
              </w:rPr>
            </w:pPr>
            <w:r w:rsidRPr="00C57635">
              <w:rPr>
                <w:sz w:val="24"/>
              </w:rPr>
              <w:t>1</w:t>
            </w:r>
            <w:r>
              <w:rPr>
                <w:sz w:val="24"/>
              </w:rPr>
              <w:t>2</w:t>
            </w:r>
          </w:p>
        </w:tc>
        <w:tc>
          <w:tcPr>
            <w:tcW w:w="658" w:type="dxa"/>
          </w:tcPr>
          <w:p w:rsidR="0072398A" w:rsidRPr="00C57635" w:rsidRDefault="0072398A" w:rsidP="0072398A">
            <w:pPr>
              <w:rPr>
                <w:sz w:val="24"/>
              </w:rPr>
            </w:pPr>
            <w:r w:rsidRPr="00C57635">
              <w:rPr>
                <w:sz w:val="24"/>
              </w:rPr>
              <w:t>1</w:t>
            </w:r>
            <w:r>
              <w:rPr>
                <w:sz w:val="24"/>
              </w:rPr>
              <w:t>3</w:t>
            </w:r>
          </w:p>
        </w:tc>
        <w:tc>
          <w:tcPr>
            <w:tcW w:w="658" w:type="dxa"/>
          </w:tcPr>
          <w:p w:rsidR="0072398A" w:rsidRPr="00C57635" w:rsidRDefault="0072398A" w:rsidP="0072398A">
            <w:pPr>
              <w:rPr>
                <w:sz w:val="24"/>
              </w:rPr>
            </w:pPr>
            <w:r w:rsidRPr="00C57635">
              <w:rPr>
                <w:sz w:val="24"/>
              </w:rPr>
              <w:t>1</w:t>
            </w:r>
            <w:r>
              <w:rPr>
                <w:sz w:val="24"/>
              </w:rPr>
              <w:t>4</w:t>
            </w:r>
          </w:p>
        </w:tc>
        <w:tc>
          <w:tcPr>
            <w:tcW w:w="659" w:type="dxa"/>
          </w:tcPr>
          <w:p w:rsidR="0072398A" w:rsidRPr="00C57635" w:rsidRDefault="0072398A" w:rsidP="0072398A">
            <w:pPr>
              <w:rPr>
                <w:sz w:val="24"/>
              </w:rPr>
            </w:pPr>
            <w:r w:rsidRPr="00C57635">
              <w:rPr>
                <w:sz w:val="24"/>
              </w:rPr>
              <w:t>1</w:t>
            </w:r>
            <w:r>
              <w:rPr>
                <w:sz w:val="24"/>
              </w:rPr>
              <w:t>5</w:t>
            </w:r>
          </w:p>
        </w:tc>
        <w:tc>
          <w:tcPr>
            <w:tcW w:w="659" w:type="dxa"/>
          </w:tcPr>
          <w:p w:rsidR="0072398A" w:rsidRPr="00C57635" w:rsidRDefault="0072398A" w:rsidP="0072398A">
            <w:pPr>
              <w:rPr>
                <w:sz w:val="24"/>
              </w:rPr>
            </w:pPr>
            <w:r>
              <w:rPr>
                <w:sz w:val="24"/>
              </w:rPr>
              <w:t>16</w:t>
            </w:r>
          </w:p>
        </w:tc>
        <w:tc>
          <w:tcPr>
            <w:tcW w:w="659" w:type="dxa"/>
          </w:tcPr>
          <w:p w:rsidR="0072398A" w:rsidRPr="00C57635" w:rsidRDefault="0072398A" w:rsidP="0072398A">
            <w:pPr>
              <w:rPr>
                <w:sz w:val="24"/>
              </w:rPr>
            </w:pPr>
            <w:r>
              <w:rPr>
                <w:sz w:val="24"/>
              </w:rPr>
              <w:t>17</w:t>
            </w:r>
          </w:p>
        </w:tc>
        <w:tc>
          <w:tcPr>
            <w:tcW w:w="659" w:type="dxa"/>
          </w:tcPr>
          <w:p w:rsidR="0072398A" w:rsidRPr="00C57635" w:rsidRDefault="0072398A" w:rsidP="0072398A">
            <w:pPr>
              <w:rPr>
                <w:sz w:val="24"/>
              </w:rPr>
            </w:pPr>
            <w:r>
              <w:rPr>
                <w:sz w:val="24"/>
              </w:rPr>
              <w:t>18</w:t>
            </w:r>
          </w:p>
        </w:tc>
        <w:tc>
          <w:tcPr>
            <w:tcW w:w="742" w:type="dxa"/>
          </w:tcPr>
          <w:p w:rsidR="0072398A" w:rsidRPr="00C57635" w:rsidRDefault="0072398A">
            <w:pPr>
              <w:rPr>
                <w:sz w:val="24"/>
              </w:rPr>
            </w:pPr>
            <w:r w:rsidRPr="00C57635">
              <w:rPr>
                <w:sz w:val="24"/>
              </w:rPr>
              <w:t>Total</w:t>
            </w:r>
          </w:p>
        </w:tc>
      </w:tr>
      <w:tr w:rsidR="0072398A" w:rsidRPr="00C57635" w:rsidTr="0072398A">
        <w:trPr>
          <w:trHeight w:val="782"/>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p w:rsidR="0072398A" w:rsidRPr="00C57635" w:rsidRDefault="0072398A">
            <w:pPr>
              <w:rPr>
                <w:sz w:val="24"/>
              </w:rPr>
            </w:pPr>
          </w:p>
          <w:p w:rsidR="0072398A" w:rsidRPr="00C57635" w:rsidRDefault="0072398A">
            <w:pPr>
              <w:rPr>
                <w:sz w:val="24"/>
              </w:rPr>
            </w:pPr>
            <w:r>
              <w:rPr>
                <w:sz w:val="24"/>
              </w:rPr>
              <w:t>/9</w:t>
            </w:r>
            <w:r w:rsidRPr="00C57635">
              <w:rPr>
                <w:sz w:val="24"/>
              </w:rPr>
              <w:t>0</w:t>
            </w:r>
          </w:p>
        </w:tc>
      </w:tr>
    </w:tbl>
    <w:p w:rsidR="0069065D" w:rsidRDefault="00B37E51">
      <w:pPr>
        <w:ind w:left="720" w:right="-18" w:hanging="1260"/>
        <w:jc w:val="center"/>
      </w:pPr>
      <w:r>
        <w:br w:type="page"/>
      </w:r>
    </w:p>
    <w:p w:rsidR="00F722AB" w:rsidRDefault="0069065D" w:rsidP="00F722AB">
      <w:pPr>
        <w:spacing w:before="100" w:beforeAutospacing="1" w:after="100" w:afterAutospacing="1"/>
      </w:pPr>
      <w:r>
        <w:rPr>
          <w:b/>
          <w:bCs/>
        </w:rPr>
        <w:lastRenderedPageBreak/>
        <w:t>Question 1</w:t>
      </w:r>
      <w:r w:rsidR="00C52B5E">
        <w:rPr>
          <w:b/>
          <w:bCs/>
          <w:color w:val="FF0000"/>
        </w:rPr>
        <w:t>(6pts)</w:t>
      </w:r>
      <w:r>
        <w:rPr>
          <w:b/>
          <w:bCs/>
        </w:rPr>
        <w:tab/>
      </w:r>
      <w:r w:rsidR="00F722AB">
        <w:rPr>
          <w:rFonts w:ascii="Times" w:hAnsi="Times"/>
          <w:sz w:val="20"/>
        </w:rPr>
        <w:t xml:space="preserve">Sprinkles, a gourmet cupcake chain with 10 locations nationally, is set to open its first 24-hour cupcake vending machine on March 9 at its original store in Beverly Hills, Calif.  At first, the Cupcake ATMs will all be within Sprinkles stores, but accessible from outside so that customers can indulge even when stores are closed.  Eventually, Schwartz said the machines will be at remote locations apart from the stores. </w:t>
      </w:r>
    </w:p>
    <w:p w:rsidR="00F722AB" w:rsidRDefault="00F722AB" w:rsidP="00F722AB">
      <w:pPr>
        <w:spacing w:before="100" w:beforeAutospacing="1" w:after="100" w:afterAutospacing="1"/>
      </w:pPr>
      <w:r>
        <w:rPr>
          <w:rFonts w:ascii="Times" w:hAnsi="Times"/>
          <w:sz w:val="20"/>
        </w:rPr>
        <w:t>The company had intended to call the machines 24-hour Sprinkles, but Schwartz said the name Cupcake ATM just kind of suggested itself.  There won't be an ATM fee per se, but cupcakes in the machine will cost $4, compared to $3.50 inside the store. The machines will only take credit or debit cards, no cash Schwartz said the selection in the machine will be rotated daily, although a few of the company's most popular selections, such as red velvet, will always be in the machine.  The machines will be able to hold 600 cupcakes at a time. "It's going to be a lot bigger than a typical vending machine, let alone an ATM machine," she said.</w:t>
      </w:r>
    </w:p>
    <w:p w:rsidR="00F722AB" w:rsidRDefault="00E65D24" w:rsidP="00F722AB">
      <w:pPr>
        <w:spacing w:before="100" w:beforeAutospacing="1" w:after="100" w:afterAutospacing="1"/>
      </w:pPr>
      <w:r>
        <w:rPr>
          <w:rFonts w:ascii="Times" w:hAnsi="Times"/>
          <w:sz w:val="20"/>
        </w:rPr>
        <w:t xml:space="preserve">How well is this initiative aligned with </w:t>
      </w:r>
      <w:r w:rsidR="00F722AB">
        <w:rPr>
          <w:rFonts w:ascii="Times" w:hAnsi="Times"/>
          <w:sz w:val="20"/>
        </w:rPr>
        <w:t>Sprinkles</w:t>
      </w:r>
      <w:r>
        <w:rPr>
          <w:rFonts w:ascii="Times" w:hAnsi="Times"/>
          <w:sz w:val="20"/>
        </w:rPr>
        <w:t>’ existing operations strategy</w:t>
      </w:r>
      <w:r w:rsidR="00F722AB">
        <w:rPr>
          <w:rFonts w:ascii="Times" w:hAnsi="Times"/>
          <w:sz w:val="20"/>
        </w:rPr>
        <w:t>? Use the VCAP framework to a</w:t>
      </w:r>
      <w:r>
        <w:rPr>
          <w:rFonts w:ascii="Times" w:hAnsi="Times"/>
          <w:sz w:val="20"/>
        </w:rPr>
        <w:t>ssess</w:t>
      </w:r>
      <w:r w:rsidR="00F722AB">
        <w:rPr>
          <w:rFonts w:ascii="Times" w:hAnsi="Times"/>
          <w:sz w:val="20"/>
        </w:rPr>
        <w:t>. </w:t>
      </w:r>
    </w:p>
    <w:p w:rsidR="0069065D" w:rsidRDefault="0069065D"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69065D" w:rsidRDefault="0069065D" w:rsidP="0069065D">
      <w:pPr>
        <w:ind w:left="720" w:right="-18" w:hanging="1260"/>
      </w:pPr>
      <w:r>
        <w:tab/>
      </w:r>
    </w:p>
    <w:p w:rsidR="0069065D" w:rsidRDefault="0069065D">
      <w:pPr>
        <w:ind w:left="720" w:right="-18" w:hanging="1260"/>
        <w:jc w:val="center"/>
      </w:pPr>
    </w:p>
    <w:p w:rsidR="00F722AB" w:rsidRDefault="00F722AB">
      <w:pPr>
        <w:jc w:val="left"/>
        <w:rPr>
          <w:b/>
          <w:bCs/>
        </w:rPr>
      </w:pPr>
      <w:r>
        <w:rPr>
          <w:b/>
          <w:bCs/>
        </w:rPr>
        <w:br w:type="page"/>
      </w:r>
    </w:p>
    <w:p w:rsidR="0069065D" w:rsidRDefault="0069065D" w:rsidP="0069065D">
      <w:pPr>
        <w:ind w:left="720" w:right="-18" w:hanging="1260"/>
      </w:pPr>
      <w:r>
        <w:rPr>
          <w:b/>
          <w:bCs/>
        </w:rPr>
        <w:lastRenderedPageBreak/>
        <w:t>Question 2</w:t>
      </w:r>
      <w:r w:rsidR="00861474">
        <w:rPr>
          <w:b/>
          <w:bCs/>
        </w:rPr>
        <w:t xml:space="preserve"> </w:t>
      </w:r>
      <w:r w:rsidR="00861474">
        <w:rPr>
          <w:b/>
          <w:bCs/>
          <w:color w:val="FF0000"/>
        </w:rPr>
        <w:t>(5pts)</w:t>
      </w:r>
      <w:r>
        <w:rPr>
          <w:b/>
          <w:bCs/>
        </w:rPr>
        <w:tab/>
      </w:r>
      <w:r>
        <w:t>A company sold 1000 units last year and had the following revenues and costs:</w:t>
      </w:r>
    </w:p>
    <w:p w:rsidR="0069065D" w:rsidRDefault="0069065D" w:rsidP="0069065D">
      <w: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1602"/>
      </w:tblGrid>
      <w:tr w:rsidR="0069065D" w:rsidRPr="0069065D" w:rsidTr="0072398A">
        <w:trPr>
          <w:trHeight w:val="315"/>
        </w:trPr>
        <w:tc>
          <w:tcPr>
            <w:tcW w:w="2448" w:type="dxa"/>
            <w:noWrap/>
            <w:hideMark/>
          </w:tcPr>
          <w:p w:rsidR="0069065D" w:rsidRPr="0069065D" w:rsidRDefault="0069065D" w:rsidP="0069065D">
            <w:r w:rsidRPr="0069065D">
              <w:t>Revenues</w:t>
            </w:r>
          </w:p>
        </w:tc>
        <w:tc>
          <w:tcPr>
            <w:tcW w:w="1602" w:type="dxa"/>
            <w:noWrap/>
            <w:hideMark/>
          </w:tcPr>
          <w:p w:rsidR="0069065D" w:rsidRPr="0069065D" w:rsidRDefault="0069065D" w:rsidP="0069065D">
            <w:r w:rsidRPr="0069065D">
              <w:t xml:space="preserve"> $      12,000 </w:t>
            </w:r>
          </w:p>
        </w:tc>
      </w:tr>
      <w:tr w:rsidR="0069065D" w:rsidRPr="0069065D" w:rsidTr="0072398A">
        <w:trPr>
          <w:trHeight w:val="315"/>
        </w:trPr>
        <w:tc>
          <w:tcPr>
            <w:tcW w:w="2448" w:type="dxa"/>
            <w:noWrap/>
            <w:hideMark/>
          </w:tcPr>
          <w:p w:rsidR="0069065D" w:rsidRPr="0069065D" w:rsidRDefault="0069065D" w:rsidP="0069065D">
            <w:r w:rsidRPr="0069065D">
              <w:t>COGS</w:t>
            </w:r>
          </w:p>
        </w:tc>
        <w:tc>
          <w:tcPr>
            <w:tcW w:w="1602" w:type="dxa"/>
            <w:noWrap/>
            <w:hideMark/>
          </w:tcPr>
          <w:p w:rsidR="0069065D" w:rsidRPr="0069065D" w:rsidRDefault="0069065D" w:rsidP="0069065D">
            <w:r w:rsidRPr="0069065D">
              <w:t xml:space="preserve"> $      10,000 </w:t>
            </w:r>
          </w:p>
        </w:tc>
      </w:tr>
      <w:tr w:rsidR="0069065D" w:rsidRPr="0069065D" w:rsidTr="0072398A">
        <w:trPr>
          <w:trHeight w:val="315"/>
        </w:trPr>
        <w:tc>
          <w:tcPr>
            <w:tcW w:w="2448" w:type="dxa"/>
            <w:noWrap/>
            <w:hideMark/>
          </w:tcPr>
          <w:p w:rsidR="0069065D" w:rsidRPr="0069065D" w:rsidRDefault="0069065D" w:rsidP="0069065D">
            <w:r w:rsidRPr="0069065D">
              <w:t>Working capital</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Shipping costs</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PP&amp;E</w:t>
            </w:r>
          </w:p>
        </w:tc>
        <w:tc>
          <w:tcPr>
            <w:tcW w:w="1602" w:type="dxa"/>
            <w:noWrap/>
            <w:hideMark/>
          </w:tcPr>
          <w:p w:rsidR="0069065D" w:rsidRPr="0069065D" w:rsidRDefault="0069065D" w:rsidP="0069065D">
            <w:r w:rsidRPr="0069065D">
              <w:t xml:space="preserve"> $        5,000 </w:t>
            </w:r>
          </w:p>
        </w:tc>
      </w:tr>
      <w:tr w:rsidR="0069065D" w:rsidRPr="0069065D" w:rsidTr="0072398A">
        <w:trPr>
          <w:trHeight w:val="315"/>
        </w:trPr>
        <w:tc>
          <w:tcPr>
            <w:tcW w:w="2448" w:type="dxa"/>
            <w:noWrap/>
            <w:hideMark/>
          </w:tcPr>
          <w:p w:rsidR="0069065D" w:rsidRPr="0069065D" w:rsidRDefault="0069065D" w:rsidP="0069065D">
            <w:r w:rsidRPr="0069065D">
              <w:t xml:space="preserve">ROIC </w:t>
            </w:r>
          </w:p>
        </w:tc>
        <w:tc>
          <w:tcPr>
            <w:tcW w:w="1602" w:type="dxa"/>
            <w:noWrap/>
            <w:hideMark/>
          </w:tcPr>
          <w:p w:rsidR="0069065D" w:rsidRPr="0069065D" w:rsidRDefault="0069065D" w:rsidP="0069065D">
            <w:r w:rsidRPr="0069065D">
              <w:t>32%</w:t>
            </w:r>
          </w:p>
        </w:tc>
      </w:tr>
    </w:tbl>
    <w:p w:rsidR="0069065D" w:rsidRDefault="0069065D" w:rsidP="0069065D"/>
    <w:p w:rsidR="0069065D" w:rsidRDefault="0069065D" w:rsidP="0069065D">
      <w:r>
        <w:t>In anticipating a growth in sales, the CEO stated that “an increase of 50% in sales</w:t>
      </w:r>
      <w:r w:rsidR="00EC172C">
        <w:t>, when smartly adjusting operations accordingly,</w:t>
      </w:r>
      <w:r>
        <w:t xml:space="preserve"> will generate an increase of</w:t>
      </w:r>
      <w:r w:rsidR="00EC172C">
        <w:t xml:space="preserve"> about</w:t>
      </w:r>
      <w:r>
        <w:t xml:space="preserve"> 53% in ROIC.”</w:t>
      </w:r>
    </w:p>
    <w:p w:rsidR="0069065D" w:rsidRDefault="0069065D" w:rsidP="0069065D">
      <w:r>
        <w:t> </w:t>
      </w:r>
    </w:p>
    <w:p w:rsidR="0069065D" w:rsidRDefault="0069065D" w:rsidP="0069065D">
      <w:r>
        <w:t>Agree/ Disagree</w:t>
      </w:r>
    </w:p>
    <w:p w:rsidR="0069065D" w:rsidRDefault="0069065D" w:rsidP="0069065D">
      <w:r>
        <w:t>Explain. </w:t>
      </w:r>
    </w:p>
    <w:p w:rsidR="0069065D" w:rsidRDefault="0069065D" w:rsidP="0069065D">
      <w:pPr>
        <w:ind w:left="720" w:right="-18" w:hanging="1260"/>
      </w:pPr>
    </w:p>
    <w:p w:rsidR="0069065D" w:rsidRDefault="0069065D" w:rsidP="0069065D">
      <w:pPr>
        <w:ind w:left="720" w:right="-18" w:hanging="1260"/>
      </w:pPr>
    </w:p>
    <w:p w:rsidR="00C81AD9" w:rsidRDefault="00C81AD9" w:rsidP="0069065D">
      <w:pPr>
        <w:ind w:left="720" w:right="-18" w:hanging="1260"/>
      </w:pPr>
    </w:p>
    <w:p w:rsidR="00C81AD9" w:rsidRDefault="00C81AD9" w:rsidP="0069065D">
      <w:pPr>
        <w:ind w:left="720" w:right="-18" w:hanging="1260"/>
      </w:pPr>
    </w:p>
    <w:p w:rsidR="00C81AD9" w:rsidRDefault="0072398A" w:rsidP="00C81AD9">
      <w:pPr>
        <w:ind w:left="720" w:right="-18" w:hanging="1260"/>
      </w:pPr>
      <w:r>
        <w:rPr>
          <w:b/>
          <w:bCs/>
        </w:rPr>
        <w:br w:type="page"/>
      </w:r>
      <w:r w:rsidR="00C81AD9">
        <w:rPr>
          <w:b/>
          <w:bCs/>
        </w:rPr>
        <w:lastRenderedPageBreak/>
        <w:t>Question 3</w:t>
      </w:r>
      <w:r w:rsidR="00861474">
        <w:rPr>
          <w:b/>
          <w:bCs/>
        </w:rPr>
        <w:t xml:space="preserve"> </w:t>
      </w:r>
      <w:r w:rsidR="00861474">
        <w:rPr>
          <w:b/>
          <w:bCs/>
          <w:color w:val="FF0000"/>
        </w:rPr>
        <w:t>(4pts)</w:t>
      </w:r>
      <w:r w:rsidR="00C81AD9">
        <w:rPr>
          <w:b/>
          <w:bCs/>
        </w:rPr>
        <w:tab/>
      </w:r>
      <w:r w:rsidR="00C81AD9">
        <w:t xml:space="preserve">Mike Brennan, COO of Peapod, said in class that Peapod is going to experiment with two locations where customers can pick-up the grocery orders that they placed on line.  What </w:t>
      </w:r>
      <w:r w:rsidR="00F722AB">
        <w:t xml:space="preserve">are </w:t>
      </w:r>
      <w:r w:rsidR="00861474">
        <w:rPr>
          <w:color w:val="FF0000"/>
        </w:rPr>
        <w:t xml:space="preserve">two </w:t>
      </w:r>
      <w:r w:rsidR="00F722AB" w:rsidRPr="00861474">
        <w:rPr>
          <w:strike/>
        </w:rPr>
        <w:t>the</w:t>
      </w:r>
      <w:r w:rsidR="00F722AB">
        <w:t xml:space="preserve"> </w:t>
      </w:r>
      <w:r w:rsidR="00C81AD9">
        <w:t xml:space="preserve">key </w:t>
      </w:r>
      <w:r w:rsidR="00F722AB">
        <w:t xml:space="preserve">challenges in </w:t>
      </w:r>
      <w:r w:rsidR="00C81AD9">
        <w:t>design</w:t>
      </w:r>
      <w:r w:rsidR="00F722AB">
        <w:t>ing</w:t>
      </w:r>
      <w:r w:rsidR="00C81AD9">
        <w:t xml:space="preserve"> such a pick-up location?</w:t>
      </w:r>
    </w:p>
    <w:p w:rsidR="00C81AD9" w:rsidRDefault="00C81AD9" w:rsidP="0069065D">
      <w:pPr>
        <w:ind w:left="720" w:right="-18" w:hanging="1260"/>
      </w:pPr>
    </w:p>
    <w:p w:rsidR="00C81AD9" w:rsidRDefault="00C81AD9" w:rsidP="0069065D">
      <w:pPr>
        <w:ind w:left="720" w:right="-18" w:hanging="1260"/>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9653E9" w:rsidRDefault="009653E9" w:rsidP="009653E9">
      <w:pPr>
        <w:ind w:right="-18"/>
      </w:pPr>
    </w:p>
    <w:p w:rsidR="009653E9" w:rsidRDefault="00C547DD" w:rsidP="009653E9">
      <w:pPr>
        <w:ind w:left="720" w:right="-18"/>
        <w:jc w:val="left"/>
      </w:pPr>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164465</wp:posOffset>
            </wp:positionV>
            <wp:extent cx="2560320" cy="2432685"/>
            <wp:effectExtent l="0" t="0" r="0" b="0"/>
            <wp:wrapSquare wrapText="bothSides"/>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 cstate="print"/>
                    <a:srcRect/>
                    <a:stretch>
                      <a:fillRect/>
                    </a:stretch>
                  </pic:blipFill>
                  <pic:spPr bwMode="auto">
                    <a:xfrm>
                      <a:off x="0" y="0"/>
                      <a:ext cx="2560320" cy="2432685"/>
                    </a:xfrm>
                    <a:prstGeom prst="rect">
                      <a:avLst/>
                    </a:prstGeom>
                    <a:noFill/>
                    <a:ln w="9525">
                      <a:noFill/>
                      <a:miter lim="800000"/>
                      <a:headEnd/>
                      <a:tailEnd/>
                    </a:ln>
                  </pic:spPr>
                </pic:pic>
              </a:graphicData>
            </a:graphic>
          </wp:anchor>
        </w:drawing>
      </w:r>
    </w:p>
    <w:p w:rsidR="009653E9" w:rsidRDefault="009653E9" w:rsidP="009653E9">
      <w:pPr>
        <w:ind w:left="720" w:right="-18" w:hanging="1260"/>
      </w:pPr>
      <w:r w:rsidRPr="002F63F9">
        <w:rPr>
          <w:b/>
          <w:bCs/>
        </w:rPr>
        <w:t xml:space="preserve">Question </w:t>
      </w:r>
      <w:r w:rsidR="0072398A">
        <w:rPr>
          <w:b/>
          <w:bCs/>
        </w:rPr>
        <w:t>4</w:t>
      </w:r>
      <w:r w:rsidR="00861474">
        <w:rPr>
          <w:b/>
          <w:bCs/>
          <w:color w:val="FF0000"/>
        </w:rPr>
        <w:t>(4pts)</w:t>
      </w:r>
      <w:r w:rsidRPr="002F63F9">
        <w:rPr>
          <w:b/>
          <w:bCs/>
        </w:rPr>
        <w:tab/>
      </w:r>
      <w:r w:rsidRPr="002F63F9">
        <w:t>In the Figure to the right, ACC is currently</w:t>
      </w:r>
      <w:r>
        <w:t xml:space="preserve"> delivering a higher-level of innovation</w:t>
      </w:r>
      <w:r w:rsidR="00F722AB">
        <w:t xml:space="preserve"> (</w:t>
      </w:r>
      <w:r w:rsidR="00F722AB">
        <w:rPr>
          <w:rFonts w:ascii="Symbol" w:hAnsi="Symbol"/>
        </w:rPr>
        <w:t></w:t>
      </w:r>
      <w:r w:rsidR="00F722AB">
        <w:t>X&gt;0)</w:t>
      </w:r>
      <w:r>
        <w:t xml:space="preserve"> than DJC but also operates at a higher cost </w:t>
      </w:r>
      <w:r w:rsidR="00F722AB">
        <w:t>(</w:t>
      </w:r>
      <w:r>
        <w:rPr>
          <w:rFonts w:ascii="Symbol" w:hAnsi="Symbol"/>
        </w:rPr>
        <w:t></w:t>
      </w:r>
      <w:r>
        <w:t>C</w:t>
      </w:r>
      <w:r w:rsidR="00F722AB">
        <w:t>&gt;0)</w:t>
      </w:r>
      <w:r>
        <w:t>.  Assuming their installed processes exhibit cost-innovation tradeoff curves as displayed, and both would run their processes in optimal condition, then</w:t>
      </w:r>
    </w:p>
    <w:p w:rsidR="009653E9" w:rsidRDefault="009653E9" w:rsidP="009653E9">
      <w:pPr>
        <w:ind w:left="720" w:right="-18" w:hanging="1260"/>
      </w:pPr>
      <w:r>
        <w:t xml:space="preserve"> </w:t>
      </w:r>
    </w:p>
    <w:p w:rsidR="009653E9" w:rsidRPr="00695197" w:rsidRDefault="009653E9" w:rsidP="009653E9">
      <w:pPr>
        <w:numPr>
          <w:ilvl w:val="0"/>
          <w:numId w:val="2"/>
        </w:numPr>
        <w:tabs>
          <w:tab w:val="clear" w:pos="1080"/>
          <w:tab w:val="num" w:pos="0"/>
        </w:tabs>
        <w:ind w:left="0" w:right="-18"/>
      </w:pPr>
      <w:r>
        <w:t xml:space="preserve">______ DJC would have a cost advantage if DJC would decide to change its marketing and product strategy and also aim to deliver </w:t>
      </w:r>
      <w:r w:rsidRPr="00695197">
        <w:t>the same high innovation level as ACC,</w:t>
      </w:r>
    </w:p>
    <w:p w:rsidR="009653E9" w:rsidRPr="00695197" w:rsidRDefault="009653E9" w:rsidP="009653E9">
      <w:pPr>
        <w:numPr>
          <w:ilvl w:val="0"/>
          <w:numId w:val="2"/>
        </w:numPr>
        <w:tabs>
          <w:tab w:val="clear" w:pos="1080"/>
          <w:tab w:val="num" w:pos="0"/>
        </w:tabs>
        <w:ind w:left="0" w:right="-18"/>
      </w:pPr>
      <w:r>
        <w:t xml:space="preserve">______ </w:t>
      </w:r>
      <w:r w:rsidRPr="00695197">
        <w:t>DJC would have a cost advantage if ACC would decide to change its marketing and product strategy and also aim to deliver the same low innovation level as DJC,</w:t>
      </w:r>
    </w:p>
    <w:p w:rsidR="009653E9" w:rsidRPr="00695197" w:rsidRDefault="009653E9" w:rsidP="009653E9">
      <w:pPr>
        <w:numPr>
          <w:ilvl w:val="0"/>
          <w:numId w:val="2"/>
        </w:numPr>
        <w:tabs>
          <w:tab w:val="clear" w:pos="1080"/>
          <w:tab w:val="num" w:pos="0"/>
        </w:tabs>
        <w:ind w:left="0" w:right="-18"/>
      </w:pPr>
      <w:r>
        <w:t xml:space="preserve">______ </w:t>
      </w:r>
      <w:r w:rsidRPr="00695197">
        <w:t>DJC is the more operationally efficient company,</w:t>
      </w:r>
    </w:p>
    <w:p w:rsidR="009653E9" w:rsidRDefault="009653E9" w:rsidP="0072398A">
      <w:pPr>
        <w:numPr>
          <w:ilvl w:val="0"/>
          <w:numId w:val="2"/>
        </w:numPr>
        <w:tabs>
          <w:tab w:val="clear" w:pos="1080"/>
          <w:tab w:val="num" w:pos="0"/>
        </w:tabs>
        <w:ind w:left="0" w:right="-18"/>
      </w:pPr>
      <w:r>
        <w:t xml:space="preserve">______ </w:t>
      </w:r>
      <w:r w:rsidRPr="00695197">
        <w:t>ACC would have a cost disadvantage if DJC would decide to change its marketing and product strategy and also aim to deliver the same high innovation level as ACC</w:t>
      </w:r>
      <w:r>
        <w:t>.</w:t>
      </w:r>
    </w:p>
    <w:p w:rsidR="0069065D" w:rsidRDefault="0069065D" w:rsidP="0072398A">
      <w:pPr>
        <w:ind w:right="-18"/>
      </w:pPr>
    </w:p>
    <w:p w:rsidR="0072398A" w:rsidRDefault="0072398A" w:rsidP="0072398A">
      <w:pPr>
        <w:ind w:left="720" w:right="-18" w:hanging="1260"/>
      </w:pPr>
      <w:r>
        <w:rPr>
          <w:b/>
          <w:bCs/>
        </w:rPr>
        <w:br w:type="page"/>
      </w:r>
      <w:r>
        <w:rPr>
          <w:b/>
          <w:bCs/>
        </w:rPr>
        <w:lastRenderedPageBreak/>
        <w:t>Question 5</w:t>
      </w:r>
      <w:r w:rsidR="00861474">
        <w:rPr>
          <w:b/>
          <w:bCs/>
          <w:color w:val="FF0000"/>
        </w:rPr>
        <w:t>(4pts)</w:t>
      </w:r>
      <w:r>
        <w:rPr>
          <w:b/>
          <w:bCs/>
        </w:rPr>
        <w:tab/>
      </w:r>
      <w:proofErr w:type="gramStart"/>
      <w:r>
        <w:t>To</w:t>
      </w:r>
      <w:proofErr w:type="gramEnd"/>
      <w:r>
        <w:t xml:space="preserve"> compare the efficiencies of two operations, it is most informative to gather data for each operation on:</w:t>
      </w:r>
    </w:p>
    <w:p w:rsidR="0072398A" w:rsidRDefault="0072398A" w:rsidP="0072398A">
      <w:pPr>
        <w:ind w:left="720" w:right="-18" w:hanging="1260"/>
      </w:pPr>
      <w:r>
        <w:tab/>
      </w:r>
    </w:p>
    <w:p w:rsidR="0072398A" w:rsidRDefault="0072398A" w:rsidP="0072398A">
      <w:pPr>
        <w:ind w:left="-180" w:right="-18"/>
      </w:pPr>
      <w:r>
        <w:tab/>
        <w:t>1. ______ its process efficiency in terms of units of outputs produced per hour.</w:t>
      </w:r>
    </w:p>
    <w:p w:rsidR="0072398A" w:rsidRDefault="0072398A" w:rsidP="0072398A">
      <w:pPr>
        <w:ind w:left="-180" w:right="-18"/>
      </w:pPr>
      <w:r>
        <w:tab/>
        <w:t>2. ______ the cost reduction needed to get the operation to the frontier, keeping other factors constant.</w:t>
      </w:r>
    </w:p>
    <w:p w:rsidR="0072398A" w:rsidRDefault="0072398A" w:rsidP="0072398A">
      <w:pPr>
        <w:ind w:left="-180" w:right="-18"/>
      </w:pPr>
      <w:r>
        <w:tab/>
        <w:t>3. ______ its total productivity in terms of the cost of all inputs needed to produce one output.</w:t>
      </w:r>
    </w:p>
    <w:p w:rsidR="0072398A" w:rsidRDefault="0072398A" w:rsidP="0072398A">
      <w:pPr>
        <w:ind w:left="-180" w:right="-18"/>
      </w:pPr>
      <w:r>
        <w:tab/>
        <w:t>4. ______ the lead time to process inputs into outputs.</w:t>
      </w: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C81AD9" w:rsidRDefault="00C81AD9" w:rsidP="00C81AD9">
      <w:pPr>
        <w:ind w:left="720" w:right="-18" w:hanging="1260"/>
      </w:pPr>
      <w:r>
        <w:rPr>
          <w:b/>
          <w:bCs/>
        </w:rPr>
        <w:t xml:space="preserve">Question </w:t>
      </w:r>
      <w:r w:rsidR="0056333C">
        <w:rPr>
          <w:b/>
          <w:bCs/>
        </w:rPr>
        <w:t>6</w:t>
      </w:r>
      <w:r w:rsidR="00861474">
        <w:rPr>
          <w:b/>
          <w:bCs/>
          <w:color w:val="FF0000"/>
        </w:rPr>
        <w:t>(4pts)</w:t>
      </w:r>
      <w:r>
        <w:rPr>
          <w:b/>
          <w:bCs/>
        </w:rPr>
        <w:tab/>
      </w:r>
      <w:proofErr w:type="gramStart"/>
      <w:r w:rsidR="0056333C">
        <w:t>What</w:t>
      </w:r>
      <w:proofErr w:type="gramEnd"/>
      <w:r w:rsidR="0056333C">
        <w:t xml:space="preserve"> is the key strategic trade-off when making a capacity </w:t>
      </w:r>
      <w:r w:rsidR="0056333C">
        <w:rPr>
          <w:i/>
        </w:rPr>
        <w:t xml:space="preserve">sizing </w:t>
      </w:r>
      <w:r w:rsidR="0056333C">
        <w:t xml:space="preserve">decision?  Give two approaches that a company can take to reduce the </w:t>
      </w:r>
      <w:r w:rsidR="0072398A">
        <w:t>risk in that decision</w:t>
      </w:r>
      <w:r w:rsidR="0056333C">
        <w:t>.</w:t>
      </w: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CE1D68" w:rsidRDefault="00CE1D68" w:rsidP="00C81AD9">
      <w:pPr>
        <w:ind w:left="720" w:right="-18" w:hanging="1260"/>
      </w:pPr>
    </w:p>
    <w:p w:rsidR="00CE1D68" w:rsidRDefault="00CE1D68" w:rsidP="00C81AD9">
      <w:pPr>
        <w:ind w:left="720" w:right="-18" w:hanging="1260"/>
      </w:pPr>
    </w:p>
    <w:p w:rsidR="00CE1D68" w:rsidRDefault="00CE1D68"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69065D" w:rsidRDefault="0069065D" w:rsidP="0069065D">
      <w:pPr>
        <w:ind w:left="720" w:right="-18" w:hanging="1260"/>
      </w:pPr>
      <w:r>
        <w:tab/>
      </w:r>
    </w:p>
    <w:p w:rsidR="00CE1D68" w:rsidRDefault="00EC172C" w:rsidP="00CE1D68">
      <w:pPr>
        <w:tabs>
          <w:tab w:val="left" w:pos="720"/>
        </w:tabs>
        <w:ind w:left="720" w:right="-18" w:hanging="1260"/>
      </w:pPr>
      <w:r>
        <w:rPr>
          <w:b/>
          <w:bCs/>
        </w:rPr>
        <w:br w:type="page"/>
      </w:r>
      <w:r w:rsidR="00CE1D68">
        <w:rPr>
          <w:b/>
          <w:bCs/>
        </w:rPr>
        <w:lastRenderedPageBreak/>
        <w:t>Question 7</w:t>
      </w:r>
      <w:r w:rsidR="00861474">
        <w:rPr>
          <w:b/>
          <w:bCs/>
          <w:color w:val="FF0000"/>
        </w:rPr>
        <w:t>(8pts)</w:t>
      </w:r>
      <w:r w:rsidR="00CE1D68">
        <w:rPr>
          <w:b/>
          <w:bCs/>
        </w:rPr>
        <w:tab/>
      </w:r>
      <w:r w:rsidR="00CE1D68">
        <w:t>PC assembler Dell Computer is introducing two special Christmas products: a desktop and a laptop computer. Demand for computers is notoriously volatile and difficult to forecast with any degree of confidence. Marketing therefore uses three scenarios for projected quantities of laptops and desktops that will be demanded during the season. The first scenario has a likelihood of 30% and shows a demand of 4500 laptops and 1500 desktops, abbreviated as D</w:t>
      </w:r>
      <w:proofErr w:type="gramStart"/>
      <w:r w:rsidR="00CE1D68">
        <w:t>=(</w:t>
      </w:r>
      <w:proofErr w:type="gramEnd"/>
      <w:r w:rsidR="00CE1D68">
        <w:t>4500,1500). The likely scenario has demands (3500</w:t>
      </w:r>
      <w:proofErr w:type="gramStart"/>
      <w:r w:rsidR="00CE1D68">
        <w:t>,3500</w:t>
      </w:r>
      <w:proofErr w:type="gramEnd"/>
      <w:r w:rsidR="00CE1D68">
        <w:t>) with 50% likelihood, while the third scenario (20% likelihood) projects demands (2000,3500).</w:t>
      </w:r>
    </w:p>
    <w:p w:rsidR="00CE1D68" w:rsidRDefault="00CE1D68" w:rsidP="00CE1D68">
      <w:pPr>
        <w:tabs>
          <w:tab w:val="left" w:pos="720"/>
        </w:tabs>
        <w:ind w:left="720" w:right="-18" w:hanging="1260"/>
      </w:pPr>
      <w:r>
        <w:t xml:space="preserve">    </w:t>
      </w:r>
      <w:r>
        <w:tab/>
        <w:t>Dell must sign sourcing contracts with its suppliers in advance of the season. The two products have product-specific boxes, but have a common CPU. Laptops will be priced at $1300, and desktops will sell for $1000. The sourcing cost is $200 for a laptop box, $150 for a desktop box, and $500 for a CPU. Dell will put the CPU in the appropriate box in assemble-to-order fashion. For simplicity, ignore this marginal assembly cost.</w:t>
      </w:r>
      <w:r>
        <w:tab/>
      </w:r>
    </w:p>
    <w:p w:rsidR="00CE1D68" w:rsidRDefault="00CE1D68">
      <w:pPr>
        <w:ind w:left="720" w:right="-18" w:hanging="1260"/>
        <w:jc w:val="center"/>
      </w:pPr>
    </w:p>
    <w:p w:rsidR="00CE1D68" w:rsidRDefault="00CE1D68" w:rsidP="00CE1D68">
      <w:pPr>
        <w:tabs>
          <w:tab w:val="left" w:pos="720"/>
        </w:tabs>
        <w:ind w:left="720" w:right="-18" w:hanging="1260"/>
      </w:pPr>
      <w:r>
        <w:tab/>
        <w:t>What is the optimal sourcing contract that Dell should commit to with its suppliers?  That is, what quantities (</w:t>
      </w:r>
      <w:proofErr w:type="spellStart"/>
      <w:r>
        <w:t>Q</w:t>
      </w:r>
      <w:r w:rsidRPr="000A1210">
        <w:rPr>
          <w:szCs w:val="22"/>
          <w:vertAlign w:val="subscript"/>
        </w:rPr>
        <w:t>la</w:t>
      </w:r>
      <w:r>
        <w:rPr>
          <w:szCs w:val="22"/>
          <w:vertAlign w:val="subscript"/>
        </w:rPr>
        <w:t>ptop</w:t>
      </w:r>
      <w:proofErr w:type="spellEnd"/>
      <w:r>
        <w:t xml:space="preserve">, </w:t>
      </w:r>
      <w:proofErr w:type="spellStart"/>
      <w:r>
        <w:t>Q</w:t>
      </w:r>
      <w:r w:rsidRPr="000A1210">
        <w:rPr>
          <w:szCs w:val="22"/>
          <w:vertAlign w:val="subscript"/>
        </w:rPr>
        <w:t>desktop</w:t>
      </w:r>
      <w:proofErr w:type="spellEnd"/>
      <w:r>
        <w:t xml:space="preserve">, </w:t>
      </w:r>
      <w:bookmarkStart w:id="1" w:name="OLE_LINK1"/>
      <w:bookmarkStart w:id="2" w:name="OLE_LINK2"/>
      <w:proofErr w:type="gramStart"/>
      <w:r>
        <w:t>Q</w:t>
      </w:r>
      <w:r w:rsidRPr="000A1210">
        <w:rPr>
          <w:szCs w:val="22"/>
          <w:vertAlign w:val="subscript"/>
        </w:rPr>
        <w:t>CPU</w:t>
      </w:r>
      <w:bookmarkEnd w:id="1"/>
      <w:bookmarkEnd w:id="2"/>
      <w:proofErr w:type="gramEnd"/>
      <w:r>
        <w:t>) should Dell order to maximize its expected firm value?</w:t>
      </w:r>
      <w:r w:rsidRPr="000D114A">
        <w:t xml:space="preserve"> </w:t>
      </w:r>
      <w:r>
        <w:t xml:space="preserve">(Assume for simplicity that all leftover components are disposed off at zero cost.)  </w:t>
      </w: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EC172C" w:rsidRDefault="00EC172C" w:rsidP="007010E6">
      <w:pPr>
        <w:ind w:left="720" w:right="-18" w:hanging="1260"/>
        <w:rPr>
          <w:b/>
          <w:bCs/>
        </w:rPr>
      </w:pPr>
    </w:p>
    <w:p w:rsidR="00EC172C" w:rsidRDefault="00EC172C" w:rsidP="007010E6">
      <w:pPr>
        <w:ind w:left="720" w:right="-18" w:hanging="1260"/>
        <w:rPr>
          <w:b/>
          <w:bCs/>
        </w:rPr>
      </w:pPr>
    </w:p>
    <w:p w:rsidR="00EC172C" w:rsidRDefault="00EC172C" w:rsidP="007010E6">
      <w:pPr>
        <w:ind w:left="720" w:right="-18" w:hanging="1260"/>
        <w:rPr>
          <w:b/>
          <w:bCs/>
        </w:rPr>
      </w:pPr>
    </w:p>
    <w:p w:rsidR="00EC172C" w:rsidRDefault="00EC172C" w:rsidP="007010E6">
      <w:pPr>
        <w:ind w:left="720" w:right="-18" w:hanging="1260"/>
        <w:rPr>
          <w:b/>
          <w:bCs/>
        </w:rPr>
      </w:pPr>
    </w:p>
    <w:p w:rsidR="007010E6" w:rsidRDefault="007010E6" w:rsidP="007010E6">
      <w:pPr>
        <w:ind w:left="720" w:right="-18" w:hanging="1260"/>
      </w:pPr>
      <w:r>
        <w:rPr>
          <w:b/>
          <w:bCs/>
        </w:rPr>
        <w:t>Question 8</w:t>
      </w:r>
      <w:r w:rsidR="00861474">
        <w:rPr>
          <w:b/>
          <w:bCs/>
          <w:color w:val="FF0000"/>
        </w:rPr>
        <w:t>(4pts)</w:t>
      </w:r>
      <w:r>
        <w:rPr>
          <w:b/>
          <w:bCs/>
        </w:rPr>
        <w:tab/>
        <w:t>A</w:t>
      </w:r>
      <w:r>
        <w:t xml:space="preserve">ssume now that Dell is risk-averse in the sense that it is willing to give up some mean value for a reduction in variance.  How would your recommended sourcing </w:t>
      </w:r>
      <w:r w:rsidR="00AB52EF">
        <w:t>quantities</w:t>
      </w:r>
      <w:r>
        <w:t xml:space="preserve"> </w:t>
      </w:r>
      <w:r w:rsidR="00AB52EF">
        <w:t>(in the previous question)</w:t>
      </w:r>
      <w:r>
        <w:t xml:space="preserve"> change?</w:t>
      </w: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1876A8" w:rsidRDefault="00EC172C" w:rsidP="001876A8">
      <w:pPr>
        <w:ind w:left="720" w:right="-18" w:hanging="1260"/>
      </w:pPr>
      <w:r>
        <w:rPr>
          <w:b/>
          <w:bCs/>
        </w:rPr>
        <w:br w:type="page"/>
      </w:r>
      <w:r w:rsidR="00C547DD">
        <w:rPr>
          <w:noProof/>
        </w:rPr>
        <w:lastRenderedPageBreak/>
        <w:drawing>
          <wp:anchor distT="0" distB="0" distL="114300" distR="114300" simplePos="0" relativeHeight="251662336" behindDoc="0" locked="0" layoutInCell="1" allowOverlap="1">
            <wp:simplePos x="0" y="0"/>
            <wp:positionH relativeFrom="column">
              <wp:posOffset>2846070</wp:posOffset>
            </wp:positionH>
            <wp:positionV relativeFrom="paragraph">
              <wp:posOffset>71120</wp:posOffset>
            </wp:positionV>
            <wp:extent cx="2895600" cy="2171700"/>
            <wp:effectExtent l="0" t="0" r="0" b="0"/>
            <wp:wrapSquare wrapText="bothSides"/>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 cstate="print"/>
                    <a:srcRect/>
                    <a:stretch>
                      <a:fillRect/>
                    </a:stretch>
                  </pic:blipFill>
                  <pic:spPr bwMode="auto">
                    <a:xfrm>
                      <a:off x="0" y="0"/>
                      <a:ext cx="2895600" cy="2171700"/>
                    </a:xfrm>
                    <a:prstGeom prst="rect">
                      <a:avLst/>
                    </a:prstGeom>
                    <a:noFill/>
                    <a:ln w="9525">
                      <a:noFill/>
                      <a:miter lim="800000"/>
                      <a:headEnd/>
                      <a:tailEnd/>
                    </a:ln>
                  </pic:spPr>
                </pic:pic>
              </a:graphicData>
            </a:graphic>
          </wp:anchor>
        </w:drawing>
      </w:r>
      <w:r w:rsidR="001876A8">
        <w:rPr>
          <w:b/>
          <w:bCs/>
        </w:rPr>
        <w:t>Question 9</w:t>
      </w:r>
      <w:r w:rsidR="00861474">
        <w:rPr>
          <w:b/>
          <w:bCs/>
          <w:color w:val="FF0000"/>
        </w:rPr>
        <w:t>(4pts)</w:t>
      </w:r>
      <w:r w:rsidR="001876A8">
        <w:rPr>
          <w:b/>
          <w:bCs/>
        </w:rPr>
        <w:tab/>
      </w:r>
      <w:proofErr w:type="gramStart"/>
      <w:r w:rsidR="001876A8">
        <w:t>In</w:t>
      </w:r>
      <w:proofErr w:type="gramEnd"/>
      <w:r w:rsidR="001876A8">
        <w:t xml:space="preserve"> class, we prescribed conditions under which a specialized facility is to be preferred above a flexible facility.  (For concreteness, adopt the setting of Eli Lilly.)  Such prescription is depicted in the figure to the right provided the labels </w:t>
      </w:r>
      <w:r w:rsidR="009B3BDF">
        <w:t xml:space="preserve">W, </w:t>
      </w:r>
      <w:r w:rsidR="001876A8">
        <w:t>X, Y, and Z are:</w:t>
      </w:r>
    </w:p>
    <w:p w:rsidR="009B3BDF" w:rsidRDefault="009B3BDF" w:rsidP="001876A8">
      <w:pPr>
        <w:ind w:left="720" w:right="-18" w:hanging="1260"/>
      </w:pPr>
      <w:r>
        <w:tab/>
      </w:r>
      <w:r>
        <w:tab/>
      </w:r>
    </w:p>
    <w:p w:rsidR="009B3BDF" w:rsidRDefault="009B3BDF" w:rsidP="001876A8">
      <w:pPr>
        <w:ind w:left="720" w:right="-18" w:hanging="1260"/>
      </w:pPr>
      <w:r>
        <w:tab/>
        <w:t>Let “launch” denote a strategy where we start out in a flexible plant and later one may transfer into a specialized plant.</w:t>
      </w:r>
    </w:p>
    <w:p w:rsidR="009B3BDF" w:rsidRDefault="009B3BDF" w:rsidP="001876A8">
      <w:pPr>
        <w:ind w:left="720" w:right="-18" w:hanging="1260"/>
      </w:pPr>
    </w:p>
    <w:p w:rsidR="009B3BDF" w:rsidRDefault="009B3BDF" w:rsidP="001876A8">
      <w:pPr>
        <w:ind w:left="720" w:right="-18" w:hanging="1260"/>
      </w:pPr>
    </w:p>
    <w:p w:rsidR="009B3BDF" w:rsidRDefault="009B3BDF" w:rsidP="009B3BDF">
      <w:pPr>
        <w:ind w:left="720" w:right="-18" w:hanging="1260"/>
        <w:jc w:val="right"/>
      </w:pPr>
    </w:p>
    <w:p w:rsidR="001876A8" w:rsidRDefault="001876A8" w:rsidP="001876A8">
      <w:pPr>
        <w:ind w:left="720" w:right="-18" w:hanging="1260"/>
      </w:pPr>
      <w:r>
        <w:t xml:space="preserve"> </w:t>
      </w:r>
    </w:p>
    <w:p w:rsidR="001876A8" w:rsidRDefault="001876A8" w:rsidP="001876A8">
      <w:pPr>
        <w:numPr>
          <w:ilvl w:val="0"/>
          <w:numId w:val="3"/>
        </w:numPr>
        <w:tabs>
          <w:tab w:val="num" w:pos="-90"/>
        </w:tabs>
        <w:ind w:left="-90" w:right="-18" w:hanging="270"/>
      </w:pPr>
      <w:r>
        <w:t xml:space="preserve">______ X = investment cost of flexible plant, Y = flexible, Z = </w:t>
      </w:r>
      <w:r w:rsidR="009B3BDF">
        <w:t xml:space="preserve">W = </w:t>
      </w:r>
      <w:r>
        <w:t>specialized,</w:t>
      </w:r>
    </w:p>
    <w:p w:rsidR="001876A8" w:rsidRDefault="001876A8" w:rsidP="001876A8">
      <w:pPr>
        <w:numPr>
          <w:ilvl w:val="0"/>
          <w:numId w:val="3"/>
        </w:numPr>
        <w:tabs>
          <w:tab w:val="num" w:pos="-90"/>
        </w:tabs>
        <w:ind w:left="-90" w:right="-18" w:hanging="270"/>
      </w:pPr>
      <w:r>
        <w:t xml:space="preserve">______ X = correlation coefficient between product demands, Y = </w:t>
      </w:r>
      <w:r w:rsidR="009B3BDF">
        <w:t xml:space="preserve">W = </w:t>
      </w:r>
      <w:r>
        <w:t>flexible, Z = specialized,</w:t>
      </w:r>
    </w:p>
    <w:p w:rsidR="001876A8" w:rsidRDefault="001876A8" w:rsidP="001876A8">
      <w:pPr>
        <w:numPr>
          <w:ilvl w:val="0"/>
          <w:numId w:val="3"/>
        </w:numPr>
        <w:tabs>
          <w:tab w:val="num" w:pos="-90"/>
        </w:tabs>
        <w:ind w:left="-90" w:right="-18" w:hanging="270"/>
      </w:pPr>
      <w:r>
        <w:t>______ X = product demand volume, Y = flexible, Z = specialized,</w:t>
      </w:r>
      <w:r w:rsidR="009B3BDF">
        <w:t xml:space="preserve"> W = launch</w:t>
      </w:r>
    </w:p>
    <w:p w:rsidR="001876A8" w:rsidRDefault="001876A8" w:rsidP="001876A8">
      <w:pPr>
        <w:numPr>
          <w:ilvl w:val="0"/>
          <w:numId w:val="3"/>
        </w:numPr>
        <w:tabs>
          <w:tab w:val="num" w:pos="-90"/>
        </w:tabs>
        <w:ind w:left="-90" w:right="-18" w:hanging="270"/>
      </w:pPr>
      <w:r>
        <w:t>______ X = product demand volume</w:t>
      </w:r>
      <w:r w:rsidR="009B3BDF">
        <w:t>, Y = launch, Z = specialized, W = flexible</w:t>
      </w:r>
    </w:p>
    <w:p w:rsidR="001876A8" w:rsidRDefault="001876A8" w:rsidP="001876A8">
      <w:pPr>
        <w:ind w:right="-18"/>
      </w:pPr>
    </w:p>
    <w:p w:rsidR="001876A8" w:rsidRDefault="001876A8" w:rsidP="007010E6">
      <w:pPr>
        <w:ind w:left="720" w:right="-18" w:hanging="1260"/>
      </w:pPr>
    </w:p>
    <w:p w:rsidR="00D6729E" w:rsidRDefault="00D6729E">
      <w:pPr>
        <w:ind w:left="720" w:right="-18" w:hanging="1260"/>
        <w:jc w:val="center"/>
      </w:pPr>
    </w:p>
    <w:p w:rsidR="0072398A" w:rsidRDefault="0072398A" w:rsidP="00D6729E">
      <w:pPr>
        <w:ind w:left="720" w:right="-18" w:hanging="1260"/>
        <w:rPr>
          <w:b/>
          <w:bCs/>
        </w:rPr>
      </w:pPr>
    </w:p>
    <w:p w:rsidR="0072398A" w:rsidRDefault="0072398A" w:rsidP="00D6729E">
      <w:pPr>
        <w:ind w:left="720" w:right="-18" w:hanging="1260"/>
        <w:rPr>
          <w:b/>
          <w:bCs/>
        </w:rPr>
      </w:pPr>
    </w:p>
    <w:p w:rsidR="007F3C1B" w:rsidRDefault="00D6729E" w:rsidP="00D6729E">
      <w:pPr>
        <w:ind w:left="720" w:right="-18" w:hanging="1260"/>
      </w:pPr>
      <w:r>
        <w:rPr>
          <w:b/>
          <w:bCs/>
        </w:rPr>
        <w:t>Question 10</w:t>
      </w:r>
      <w:r w:rsidR="00861474">
        <w:rPr>
          <w:b/>
          <w:bCs/>
          <w:color w:val="FF0000"/>
        </w:rPr>
        <w:t>(4pts)</w:t>
      </w:r>
      <w:r>
        <w:rPr>
          <w:b/>
          <w:bCs/>
        </w:rPr>
        <w:tab/>
      </w:r>
      <w:proofErr w:type="gramStart"/>
      <w:r w:rsidR="00706A31">
        <w:t>What</w:t>
      </w:r>
      <w:proofErr w:type="gramEnd"/>
      <w:r w:rsidR="007F3C1B">
        <w:t xml:space="preserve"> are the key approaches to reducing the cost of flexibility</w:t>
      </w:r>
      <w:r w:rsidR="00706A31">
        <w:t xml:space="preserve"> (as also discussed by Bill Fox from Eli Lilly)</w:t>
      </w:r>
      <w:r w:rsidR="007F3C1B">
        <w:t>?  Give two approaches with an example for each.</w:t>
      </w:r>
    </w:p>
    <w:p w:rsidR="007F3C1B" w:rsidRDefault="007F3C1B" w:rsidP="00D6729E">
      <w:pPr>
        <w:ind w:left="720" w:right="-18" w:hanging="1260"/>
      </w:pPr>
    </w:p>
    <w:p w:rsidR="007F3C1B" w:rsidRDefault="007F3C1B" w:rsidP="00D6729E">
      <w:pPr>
        <w:ind w:left="720" w:right="-18" w:hanging="1260"/>
      </w:pPr>
    </w:p>
    <w:p w:rsidR="00D83656" w:rsidRDefault="00AA255E" w:rsidP="00D6729E">
      <w:pPr>
        <w:ind w:left="720" w:right="-18" w:hanging="1260"/>
      </w:pPr>
      <w:r>
        <w:t>1.</w:t>
      </w: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EC172C" w:rsidRDefault="00EC172C" w:rsidP="00D83656">
      <w:pPr>
        <w:ind w:left="720" w:right="-18" w:hanging="1260"/>
        <w:rPr>
          <w:b/>
          <w:bCs/>
        </w:rPr>
      </w:pPr>
    </w:p>
    <w:p w:rsidR="00EC172C" w:rsidRDefault="00EC172C" w:rsidP="00D83656">
      <w:pPr>
        <w:ind w:left="720" w:right="-18" w:hanging="1260"/>
        <w:rPr>
          <w:b/>
          <w:bCs/>
        </w:rPr>
      </w:pPr>
    </w:p>
    <w:p w:rsidR="00EC172C" w:rsidRDefault="00EC172C" w:rsidP="00D83656">
      <w:pPr>
        <w:ind w:left="720" w:right="-18" w:hanging="1260"/>
        <w:rPr>
          <w:b/>
          <w:bCs/>
        </w:rPr>
      </w:pPr>
    </w:p>
    <w:p w:rsidR="00AA255E" w:rsidRDefault="00AA255E" w:rsidP="00D83656">
      <w:pPr>
        <w:ind w:left="720" w:right="-18" w:hanging="1260"/>
        <w:rPr>
          <w:b/>
          <w:bCs/>
        </w:rPr>
      </w:pPr>
      <w:r>
        <w:rPr>
          <w:b/>
          <w:bCs/>
        </w:rPr>
        <w:t>2.</w:t>
      </w:r>
    </w:p>
    <w:p w:rsidR="00D83656" w:rsidRDefault="0072398A" w:rsidP="00D83656">
      <w:pPr>
        <w:ind w:left="720" w:right="-18" w:hanging="1260"/>
      </w:pPr>
      <w:r>
        <w:rPr>
          <w:b/>
          <w:bCs/>
        </w:rPr>
        <w:br w:type="page"/>
      </w:r>
      <w:r w:rsidR="00D83656">
        <w:rPr>
          <w:b/>
          <w:bCs/>
        </w:rPr>
        <w:lastRenderedPageBreak/>
        <w:t>Question 11</w:t>
      </w:r>
      <w:r w:rsidR="00861474">
        <w:rPr>
          <w:b/>
          <w:bCs/>
          <w:color w:val="FF0000"/>
        </w:rPr>
        <w:t>(4pts)</w:t>
      </w:r>
      <w:r w:rsidR="00D83656">
        <w:rPr>
          <w:b/>
          <w:bCs/>
        </w:rPr>
        <w:tab/>
      </w:r>
      <w:proofErr w:type="gramStart"/>
      <w:r w:rsidR="00D83656">
        <w:t>When</w:t>
      </w:r>
      <w:proofErr w:type="gramEnd"/>
      <w:r w:rsidR="00D83656">
        <w:t xml:space="preserve"> deciding on facility location, one should anticipate future capacity expansions.</w:t>
      </w:r>
    </w:p>
    <w:p w:rsidR="00D83656" w:rsidRDefault="00D83656" w:rsidP="00D83656">
      <w:pPr>
        <w:ind w:left="720" w:right="-18" w:hanging="1260"/>
      </w:pPr>
    </w:p>
    <w:p w:rsidR="00D83656" w:rsidRDefault="00D83656" w:rsidP="00D83656">
      <w:r>
        <w:t>Agree/ Disagree</w:t>
      </w:r>
    </w:p>
    <w:p w:rsidR="00D83656" w:rsidRDefault="00D83656" w:rsidP="00D83656">
      <w:r>
        <w:t>Explain:</w:t>
      </w:r>
    </w:p>
    <w:p w:rsidR="00D83656" w:rsidRDefault="00D83656" w:rsidP="00D83656"/>
    <w:p w:rsidR="00D83656" w:rsidRDefault="00D83656" w:rsidP="00D83656">
      <w:pPr>
        <w:ind w:left="720" w:right="-18" w:hanging="1260"/>
      </w:pPr>
    </w:p>
    <w:p w:rsidR="00D83656" w:rsidRDefault="00D83656" w:rsidP="00D83656">
      <w:pPr>
        <w:ind w:left="720" w:right="-18" w:hanging="1260"/>
      </w:pPr>
    </w:p>
    <w:p w:rsidR="00D83656" w:rsidRDefault="00D83656" w:rsidP="00D83656">
      <w:pPr>
        <w:ind w:left="720" w:right="-18" w:hanging="1260"/>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5529F0" w:rsidRDefault="00DE46BE" w:rsidP="00DE46BE">
      <w:pPr>
        <w:ind w:left="720" w:right="-18" w:hanging="1260"/>
      </w:pPr>
      <w:r>
        <w:rPr>
          <w:b/>
          <w:bCs/>
        </w:rPr>
        <w:t>Question 12</w:t>
      </w:r>
      <w:r w:rsidR="00861474">
        <w:rPr>
          <w:b/>
          <w:bCs/>
          <w:color w:val="FF0000"/>
        </w:rPr>
        <w:t>(6pts)</w:t>
      </w:r>
      <w:r>
        <w:rPr>
          <w:b/>
          <w:bCs/>
        </w:rPr>
        <w:tab/>
      </w:r>
      <w:r w:rsidR="005529F0">
        <w:t xml:space="preserve">The Wall Street Journal reported last week: “Retailers like the teen-apparel chain </w:t>
      </w:r>
      <w:hyperlink r:id="rId9" w:history="1">
        <w:r w:rsidR="005529F0">
          <w:rPr>
            <w:rStyle w:val="Hyperlink"/>
          </w:rPr>
          <w:t>Abercrombie &amp; Fitch</w:t>
        </w:r>
      </w:hyperlink>
      <w:r w:rsidR="005529F0">
        <w:t xml:space="preserve"> Co. are shifting away from air delivery to keep their shelves stocked in favor of bringing more goods to the U.S. by slower but cheaper ocean freight.”</w:t>
      </w:r>
    </w:p>
    <w:p w:rsidR="005529F0" w:rsidRDefault="005529F0" w:rsidP="00DE46BE">
      <w:pPr>
        <w:ind w:left="720" w:right="-18" w:hanging="1260"/>
      </w:pPr>
    </w:p>
    <w:p w:rsidR="005529F0" w:rsidRDefault="005529F0" w:rsidP="00DE46BE">
      <w:pPr>
        <w:ind w:left="720" w:right="-18" w:hanging="1260"/>
      </w:pPr>
      <w:r>
        <w:tab/>
        <w:t>What trade-off does this choice involve?</w:t>
      </w:r>
    </w:p>
    <w:p w:rsidR="005529F0" w:rsidRDefault="005529F0"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5529F0" w:rsidRDefault="005529F0" w:rsidP="00DE46BE">
      <w:pPr>
        <w:ind w:left="720" w:right="-18" w:hanging="1260"/>
      </w:pPr>
    </w:p>
    <w:p w:rsidR="00861474" w:rsidRDefault="005529F0" w:rsidP="00DE46BE">
      <w:pPr>
        <w:ind w:left="720" w:right="-18" w:hanging="1260"/>
      </w:pPr>
      <w:r>
        <w:tab/>
      </w:r>
      <w:r w:rsidR="000F0DC9">
        <w:t>What sound policy can guide this choice</w:t>
      </w:r>
      <w:r w:rsidR="00861474">
        <w:t>?</w:t>
      </w:r>
    </w:p>
    <w:p w:rsidR="00861474" w:rsidRDefault="00861474" w:rsidP="00DE46BE">
      <w:pPr>
        <w:ind w:left="720" w:right="-18" w:hanging="1260"/>
      </w:pPr>
    </w:p>
    <w:p w:rsidR="00861474" w:rsidRDefault="00861474" w:rsidP="00DE46BE">
      <w:pPr>
        <w:ind w:left="720" w:right="-18" w:hanging="1260"/>
      </w:pPr>
    </w:p>
    <w:p w:rsidR="00861474" w:rsidRDefault="00861474" w:rsidP="00DE46BE">
      <w:pPr>
        <w:ind w:left="720" w:right="-18" w:hanging="1260"/>
      </w:pPr>
    </w:p>
    <w:p w:rsidR="005529F0" w:rsidRDefault="00861474" w:rsidP="00861474">
      <w:pPr>
        <w:ind w:left="720" w:right="-18"/>
      </w:pPr>
      <w:r>
        <w:t>W</w:t>
      </w:r>
      <w:r w:rsidR="000F0DC9">
        <w:t>hat are t</w:t>
      </w:r>
      <w:r>
        <w:t>he key parameters driving the policy and the fraction ocean freight</w:t>
      </w:r>
      <w:r w:rsidR="000F0DC9">
        <w:t>?</w:t>
      </w:r>
      <w:r w:rsidR="005529F0">
        <w:tab/>
      </w:r>
    </w:p>
    <w:p w:rsidR="005529F0" w:rsidRDefault="005529F0" w:rsidP="00DE46BE">
      <w:pPr>
        <w:ind w:left="720" w:right="-18" w:hanging="1260"/>
      </w:pPr>
    </w:p>
    <w:p w:rsidR="000F0DC9" w:rsidRDefault="000F0DC9" w:rsidP="00DE46BE">
      <w:pPr>
        <w:ind w:left="720" w:right="-18" w:hanging="1260"/>
      </w:pPr>
    </w:p>
    <w:p w:rsidR="00EC172C" w:rsidRDefault="00EC172C"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8A0727" w:rsidRPr="00292133" w:rsidRDefault="0072398A" w:rsidP="008A0727">
      <w:pPr>
        <w:ind w:left="720" w:right="-18" w:hanging="1260"/>
      </w:pPr>
      <w:r>
        <w:rPr>
          <w:b/>
          <w:bCs/>
        </w:rPr>
        <w:br w:type="page"/>
      </w:r>
      <w:r w:rsidR="008A0727">
        <w:rPr>
          <w:b/>
          <w:bCs/>
        </w:rPr>
        <w:lastRenderedPageBreak/>
        <w:t>Question 13</w:t>
      </w:r>
      <w:r w:rsidR="00861474">
        <w:rPr>
          <w:b/>
          <w:bCs/>
          <w:color w:val="FF0000"/>
        </w:rPr>
        <w:t>(4pts)</w:t>
      </w:r>
      <w:r w:rsidR="008A0727">
        <w:rPr>
          <w:b/>
          <w:bCs/>
        </w:rPr>
        <w:tab/>
      </w:r>
      <w:r w:rsidR="008A0727">
        <w:t xml:space="preserve">A general rational in favor of outsourcing is: </w:t>
      </w:r>
    </w:p>
    <w:p w:rsidR="008A0727" w:rsidRDefault="008A0727" w:rsidP="008A0727">
      <w:pPr>
        <w:ind w:left="720" w:right="-18" w:hanging="1260"/>
      </w:pPr>
    </w:p>
    <w:p w:rsidR="008A0727" w:rsidRDefault="008A0727" w:rsidP="008A0727">
      <w:pPr>
        <w:ind w:left="720" w:right="-18"/>
      </w:pPr>
      <w:r>
        <w:t>1. ______ reduced transaction costs</w:t>
      </w:r>
    </w:p>
    <w:p w:rsidR="008A0727" w:rsidRDefault="008A0727" w:rsidP="008A0727">
      <w:pPr>
        <w:ind w:left="720" w:right="-18"/>
      </w:pPr>
      <w:r>
        <w:t>2. ______ increased proximity to local customers</w:t>
      </w:r>
    </w:p>
    <w:p w:rsidR="008A0727" w:rsidRDefault="008A0727" w:rsidP="008A0727">
      <w:pPr>
        <w:ind w:left="720" w:right="-18"/>
      </w:pPr>
      <w:r>
        <w:t>3. ______ improved focus on core competencies</w:t>
      </w:r>
    </w:p>
    <w:p w:rsidR="008A0727" w:rsidRPr="00292133" w:rsidRDefault="008A0727" w:rsidP="008A0727">
      <w:pPr>
        <w:ind w:left="720" w:right="-18"/>
      </w:pPr>
      <w:r>
        <w:t>4. ______ reduced dual marginalization</w:t>
      </w:r>
    </w:p>
    <w:p w:rsidR="008A0727" w:rsidRDefault="008A0727" w:rsidP="008A0727">
      <w:pPr>
        <w:ind w:left="720" w:right="-18"/>
      </w:pPr>
    </w:p>
    <w:p w:rsidR="000F0DC9" w:rsidRDefault="000F0DC9" w:rsidP="00DE46BE">
      <w:pPr>
        <w:ind w:left="720" w:right="-18" w:hanging="1260"/>
      </w:pPr>
    </w:p>
    <w:p w:rsidR="008A0727" w:rsidRDefault="008A0727" w:rsidP="00DE46BE">
      <w:pPr>
        <w:ind w:left="720" w:right="-18" w:hanging="1260"/>
      </w:pPr>
      <w:r>
        <w:tab/>
        <w:t>Given an example:</w:t>
      </w:r>
    </w:p>
    <w:p w:rsidR="008A0727" w:rsidRDefault="008A0727" w:rsidP="00DE46BE">
      <w:pPr>
        <w:ind w:left="720" w:right="-18" w:hanging="1260"/>
      </w:pPr>
    </w:p>
    <w:p w:rsidR="008A0727" w:rsidRDefault="008A0727" w:rsidP="00DE46BE">
      <w:pPr>
        <w:ind w:left="720" w:right="-18" w:hanging="1260"/>
      </w:pPr>
    </w:p>
    <w:p w:rsidR="008A0727" w:rsidRDefault="008A0727"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8A0727" w:rsidRDefault="008A0727" w:rsidP="00DE46BE">
      <w:pPr>
        <w:ind w:left="720" w:right="-18" w:hanging="1260"/>
      </w:pPr>
    </w:p>
    <w:p w:rsidR="00861474" w:rsidRDefault="00444A4E" w:rsidP="00DE46BE">
      <w:pPr>
        <w:ind w:left="720" w:right="-18" w:hanging="1260"/>
      </w:pPr>
      <w:r>
        <w:rPr>
          <w:b/>
          <w:bCs/>
        </w:rPr>
        <w:t>Question 1</w:t>
      </w:r>
      <w:r w:rsidR="008A0727">
        <w:rPr>
          <w:b/>
          <w:bCs/>
        </w:rPr>
        <w:t>4</w:t>
      </w:r>
      <w:r w:rsidR="00861474">
        <w:rPr>
          <w:b/>
          <w:bCs/>
          <w:color w:val="FF0000"/>
        </w:rPr>
        <w:t>(6pts)</w:t>
      </w:r>
      <w:r>
        <w:rPr>
          <w:b/>
          <w:bCs/>
        </w:rPr>
        <w:tab/>
      </w:r>
      <w:proofErr w:type="gramStart"/>
      <w:r w:rsidR="00861474">
        <w:t>In</w:t>
      </w:r>
      <w:proofErr w:type="gramEnd"/>
      <w:r w:rsidR="00861474">
        <w:t xml:space="preserve"> each quadrant of</w:t>
      </w:r>
      <w:r w:rsidR="002F6AE4">
        <w:t xml:space="preserve"> the </w:t>
      </w:r>
      <w:r w:rsidR="00894F71">
        <w:rPr>
          <w:i/>
        </w:rPr>
        <w:t xml:space="preserve">modularity-maturity matrix </w:t>
      </w:r>
      <w:r w:rsidR="00894F71">
        <w:t>below</w:t>
      </w:r>
      <w:r w:rsidR="00861474">
        <w:t>:</w:t>
      </w:r>
    </w:p>
    <w:p w:rsidR="00861474" w:rsidRDefault="00894F71" w:rsidP="00861474">
      <w:pPr>
        <w:pStyle w:val="ListParagraph"/>
        <w:numPr>
          <w:ilvl w:val="0"/>
          <w:numId w:val="25"/>
        </w:numPr>
        <w:ind w:right="-18"/>
      </w:pPr>
      <w:r>
        <w:t>e</w:t>
      </w:r>
      <w:r w:rsidR="002F6AE4">
        <w:t>xplain</w:t>
      </w:r>
      <w:r w:rsidR="00861474" w:rsidRPr="00861474">
        <w:t xml:space="preserve"> </w:t>
      </w:r>
      <w:r w:rsidR="00861474">
        <w:t>whether learning and innovation is highest in product, process, both, or none</w:t>
      </w:r>
    </w:p>
    <w:p w:rsidR="00861474" w:rsidRDefault="00861474" w:rsidP="00861474">
      <w:pPr>
        <w:pStyle w:val="ListParagraph"/>
        <w:numPr>
          <w:ilvl w:val="0"/>
          <w:numId w:val="25"/>
        </w:numPr>
        <w:ind w:right="-18"/>
      </w:pPr>
      <w:r>
        <w:t>whether manufacturing can be outsourced</w:t>
      </w:r>
    </w:p>
    <w:p w:rsidR="000F0DC9" w:rsidRDefault="002F6AE4" w:rsidP="00861474">
      <w:pPr>
        <w:pStyle w:val="ListParagraph"/>
        <w:numPr>
          <w:ilvl w:val="0"/>
          <w:numId w:val="25"/>
        </w:numPr>
        <w:ind w:right="-18"/>
      </w:pPr>
      <w:proofErr w:type="gramStart"/>
      <w:r>
        <w:t>and</w:t>
      </w:r>
      <w:proofErr w:type="gramEnd"/>
      <w:r>
        <w:t xml:space="preserve"> give an example for each quadrant</w:t>
      </w:r>
      <w:r w:rsidR="00861474">
        <w:t>.</w:t>
      </w:r>
      <w:r>
        <w:t xml:space="preserve">  </w:t>
      </w:r>
    </w:p>
    <w:p w:rsidR="00894F71" w:rsidRDefault="00894F71" w:rsidP="00DE46BE">
      <w:pPr>
        <w:ind w:left="720" w:right="-18" w:hanging="1260"/>
      </w:pPr>
    </w:p>
    <w:p w:rsidR="00894F71" w:rsidRDefault="00C547DD" w:rsidP="00DE46BE">
      <w:pPr>
        <w:ind w:left="720" w:right="-18" w:hanging="1260"/>
      </w:pPr>
      <w:r>
        <w:rPr>
          <w:noProof/>
        </w:rPr>
        <w:drawing>
          <wp:inline distT="0" distB="0" distL="0" distR="0">
            <wp:extent cx="5702300" cy="381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702300" cy="3810000"/>
                    </a:xfrm>
                    <a:prstGeom prst="rect">
                      <a:avLst/>
                    </a:prstGeom>
                    <a:noFill/>
                    <a:ln w="9525">
                      <a:noFill/>
                      <a:miter lim="800000"/>
                      <a:headEnd/>
                      <a:tailEnd/>
                    </a:ln>
                  </pic:spPr>
                </pic:pic>
              </a:graphicData>
            </a:graphic>
          </wp:inline>
        </w:drawing>
      </w:r>
    </w:p>
    <w:p w:rsidR="00D83656" w:rsidRDefault="00D83656" w:rsidP="00D83656">
      <w:pPr>
        <w:ind w:left="720" w:right="-18" w:hanging="1260"/>
      </w:pPr>
    </w:p>
    <w:p w:rsidR="00D83656" w:rsidRDefault="00D83656" w:rsidP="00D6729E">
      <w:pPr>
        <w:ind w:left="720" w:right="-18" w:hanging="1260"/>
      </w:pPr>
    </w:p>
    <w:p w:rsidR="00225596" w:rsidRDefault="00225596" w:rsidP="00D6729E">
      <w:pPr>
        <w:ind w:left="720" w:right="-18" w:hanging="1260"/>
      </w:pPr>
    </w:p>
    <w:p w:rsidR="008A0727" w:rsidRDefault="008A0727" w:rsidP="008A0727">
      <w:pPr>
        <w:ind w:left="720" w:right="-18" w:hanging="1260"/>
      </w:pPr>
      <w:r>
        <w:rPr>
          <w:b/>
        </w:rPr>
        <w:t>Question 15</w:t>
      </w:r>
      <w:r w:rsidR="00861474">
        <w:rPr>
          <w:b/>
          <w:bCs/>
          <w:color w:val="FF0000"/>
        </w:rPr>
        <w:t>(6pts)</w:t>
      </w:r>
      <w:r>
        <w:rPr>
          <w:b/>
        </w:rPr>
        <w:tab/>
      </w:r>
      <w:r w:rsidR="001465AB">
        <w:t>Give</w:t>
      </w:r>
      <w:r w:rsidR="00861474">
        <w:t>, in order of importance, the key</w:t>
      </w:r>
      <w:r w:rsidR="001465AB">
        <w:t xml:space="preserve"> three business </w:t>
      </w:r>
      <w:r w:rsidR="00861474">
        <w:t>questions or objectives</w:t>
      </w:r>
      <w:r w:rsidR="001465AB">
        <w:t xml:space="preserve"> where</w:t>
      </w:r>
      <w:r>
        <w:t xml:space="preserve"> the</w:t>
      </w:r>
      <w:r w:rsidR="00861474">
        <w:t xml:space="preserve"> concept of</w:t>
      </w:r>
      <w:r>
        <w:t xml:space="preserve"> total cost of ownership (TCO)</w:t>
      </w:r>
      <w:r w:rsidR="001465AB">
        <w:t xml:space="preserve"> can be beneficially applied and give an example for each</w:t>
      </w:r>
      <w:r w:rsidR="00861474">
        <w:t xml:space="preserve"> as discussed in class</w:t>
      </w:r>
      <w:r>
        <w:t>.</w:t>
      </w:r>
    </w:p>
    <w:p w:rsidR="00225596" w:rsidRDefault="00225596" w:rsidP="00D6729E">
      <w:pPr>
        <w:ind w:left="720" w:right="-18" w:hanging="1260"/>
      </w:pPr>
    </w:p>
    <w:p w:rsidR="001465AB" w:rsidRDefault="001465AB" w:rsidP="00D6729E">
      <w:pPr>
        <w:ind w:left="720" w:right="-18" w:hanging="1260"/>
      </w:pPr>
      <w:r>
        <w:t>1.</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r>
        <w:t>2.</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r>
        <w:t>3.</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225596" w:rsidRDefault="00225596" w:rsidP="00225596">
      <w:pPr>
        <w:ind w:left="720" w:right="-18" w:hanging="1260"/>
        <w:jc w:val="center"/>
      </w:pPr>
    </w:p>
    <w:p w:rsidR="00225596" w:rsidRDefault="00225596" w:rsidP="00225596">
      <w:pPr>
        <w:ind w:left="720" w:right="-18" w:hanging="1260"/>
      </w:pPr>
      <w:proofErr w:type="gramStart"/>
      <w:r>
        <w:rPr>
          <w:b/>
          <w:bCs/>
        </w:rPr>
        <w:t xml:space="preserve">Question </w:t>
      </w:r>
      <w:r w:rsidR="00785D96">
        <w:rPr>
          <w:b/>
          <w:bCs/>
        </w:rPr>
        <w:t>1</w:t>
      </w:r>
      <w:r w:rsidR="008A0727">
        <w:rPr>
          <w:b/>
          <w:bCs/>
        </w:rPr>
        <w:t>6</w:t>
      </w:r>
      <w:r w:rsidR="00861474">
        <w:rPr>
          <w:b/>
          <w:bCs/>
          <w:color w:val="FF0000"/>
        </w:rPr>
        <w:t>(4pts)</w:t>
      </w:r>
      <w:r w:rsidRPr="00DD4987">
        <w:rPr>
          <w:b/>
          <w:bCs/>
        </w:rPr>
        <w:tab/>
      </w:r>
      <w:r>
        <w:t>A global company (with operations in multiple countries) is considering whether it should follow Intel’s “copy exactly” strategy and use standardized processes at all locations.</w:t>
      </w:r>
      <w:proofErr w:type="gramEnd"/>
      <w:r>
        <w:t xml:space="preserve">  It wonders how standardization would affect learning, a critical component for its value proposition that centers on quality and innovation.  Explain:</w:t>
      </w:r>
    </w:p>
    <w:p w:rsidR="00225596" w:rsidRDefault="00225596" w:rsidP="00225596">
      <w:pPr>
        <w:ind w:left="720" w:right="-18" w:hanging="1260"/>
      </w:pPr>
    </w:p>
    <w:p w:rsidR="00225596" w:rsidRDefault="00225596" w:rsidP="00225596">
      <w:pPr>
        <w:numPr>
          <w:ilvl w:val="0"/>
          <w:numId w:val="23"/>
        </w:numPr>
        <w:ind w:right="-18"/>
      </w:pPr>
      <w:r>
        <w:t>T</w:t>
      </w:r>
      <w:r w:rsidR="00AA255E">
        <w:t>wo</w:t>
      </w:r>
      <w:r>
        <w:t xml:space="preserve"> learning benefits of standardization:</w:t>
      </w:r>
    </w:p>
    <w:p w:rsidR="00785D96" w:rsidRDefault="00AA255E" w:rsidP="00785D96">
      <w:pPr>
        <w:ind w:right="-18"/>
      </w:pPr>
      <w:r>
        <w:t>1.</w:t>
      </w:r>
    </w:p>
    <w:p w:rsidR="00785D96" w:rsidRDefault="00785D96" w:rsidP="00785D96">
      <w:pPr>
        <w:ind w:right="-18"/>
      </w:pPr>
    </w:p>
    <w:p w:rsidR="0072398A" w:rsidRDefault="0072398A" w:rsidP="00785D96">
      <w:pPr>
        <w:ind w:right="-18"/>
      </w:pPr>
    </w:p>
    <w:p w:rsidR="0072398A" w:rsidRDefault="0072398A" w:rsidP="00785D96">
      <w:pPr>
        <w:ind w:right="-18"/>
      </w:pPr>
    </w:p>
    <w:p w:rsidR="00785D96" w:rsidRDefault="00AA255E" w:rsidP="00785D96">
      <w:pPr>
        <w:ind w:right="-18"/>
      </w:pPr>
      <w:r>
        <w:t>2.</w:t>
      </w:r>
    </w:p>
    <w:p w:rsidR="00785D96" w:rsidRDefault="00785D96" w:rsidP="00785D96">
      <w:pPr>
        <w:ind w:right="-18"/>
      </w:pPr>
    </w:p>
    <w:p w:rsidR="00225596" w:rsidRDefault="00225596" w:rsidP="00225596">
      <w:pPr>
        <w:ind w:right="-18"/>
      </w:pPr>
    </w:p>
    <w:p w:rsidR="00225596" w:rsidRDefault="00225596" w:rsidP="00225596">
      <w:pPr>
        <w:numPr>
          <w:ilvl w:val="0"/>
          <w:numId w:val="23"/>
        </w:numPr>
        <w:ind w:right="-18"/>
      </w:pPr>
      <w:r>
        <w:t>T</w:t>
      </w:r>
      <w:r w:rsidR="00AA255E">
        <w:t>wo</w:t>
      </w:r>
      <w:r>
        <w:t xml:space="preserve"> learning disadvantages of standardization:</w:t>
      </w:r>
    </w:p>
    <w:p w:rsidR="00AA255E" w:rsidRDefault="00AA255E" w:rsidP="00AA255E">
      <w:pPr>
        <w:ind w:right="-18"/>
      </w:pPr>
      <w:r>
        <w:t>1.</w:t>
      </w:r>
    </w:p>
    <w:p w:rsidR="00AA255E" w:rsidRDefault="00AA255E" w:rsidP="00AA255E">
      <w:pPr>
        <w:ind w:right="-18"/>
      </w:pPr>
    </w:p>
    <w:p w:rsidR="00AA255E" w:rsidRDefault="00AA255E" w:rsidP="00AA255E">
      <w:pPr>
        <w:ind w:right="-18"/>
      </w:pPr>
    </w:p>
    <w:p w:rsidR="00AA255E" w:rsidRDefault="00AA255E" w:rsidP="00AA255E">
      <w:pPr>
        <w:ind w:right="-18"/>
      </w:pPr>
    </w:p>
    <w:p w:rsidR="00AA255E" w:rsidRDefault="00AA255E" w:rsidP="00AA255E">
      <w:pPr>
        <w:ind w:right="-18"/>
      </w:pPr>
      <w:r>
        <w:t>2.</w:t>
      </w:r>
    </w:p>
    <w:p w:rsidR="00AA255E" w:rsidRDefault="00AA255E" w:rsidP="00AA255E">
      <w:pPr>
        <w:ind w:right="-18"/>
      </w:pPr>
    </w:p>
    <w:p w:rsidR="00AA255E" w:rsidRDefault="00AA255E" w:rsidP="00AA255E">
      <w:pPr>
        <w:ind w:left="720" w:right="-18" w:hanging="1260"/>
        <w:jc w:val="left"/>
      </w:pPr>
    </w:p>
    <w:p w:rsidR="00785D96" w:rsidRDefault="00785D96" w:rsidP="00225596">
      <w:pPr>
        <w:ind w:left="720" w:right="-18" w:hanging="1260"/>
        <w:jc w:val="center"/>
      </w:pPr>
    </w:p>
    <w:p w:rsidR="00225596" w:rsidRDefault="0072398A" w:rsidP="0098351C">
      <w:pPr>
        <w:ind w:right="-18"/>
      </w:pPr>
      <w:r>
        <w:rPr>
          <w:b/>
          <w:bCs/>
        </w:rPr>
        <w:br w:type="page"/>
      </w:r>
      <w:r w:rsidR="00225596">
        <w:rPr>
          <w:b/>
          <w:bCs/>
        </w:rPr>
        <w:lastRenderedPageBreak/>
        <w:t xml:space="preserve">Question </w:t>
      </w:r>
      <w:r w:rsidR="00785D96">
        <w:rPr>
          <w:b/>
          <w:bCs/>
        </w:rPr>
        <w:t>1</w:t>
      </w:r>
      <w:r w:rsidR="008A0727">
        <w:rPr>
          <w:b/>
          <w:bCs/>
        </w:rPr>
        <w:t>7</w:t>
      </w:r>
      <w:r w:rsidR="00861474">
        <w:rPr>
          <w:b/>
          <w:bCs/>
          <w:color w:val="FF0000"/>
        </w:rPr>
        <w:t>(3pts)</w:t>
      </w:r>
      <w:r w:rsidR="00225596">
        <w:rPr>
          <w:b/>
          <w:bCs/>
        </w:rPr>
        <w:tab/>
      </w:r>
      <w:r w:rsidR="00225596">
        <w:t xml:space="preserve">Consider a firm that enjoys economies of scale in production </w:t>
      </w:r>
      <w:r w:rsidR="00225596">
        <w:rPr>
          <w:i/>
        </w:rPr>
        <w:t xml:space="preserve">and </w:t>
      </w:r>
      <w:r w:rsidR="00225596">
        <w:t xml:space="preserve">learning.  </w:t>
      </w:r>
      <w:r w:rsidR="00225596" w:rsidRPr="00744F47">
        <w:t xml:space="preserve">Assume that </w:t>
      </w:r>
      <w:r w:rsidR="00225596">
        <w:t>January</w:t>
      </w:r>
      <w:r w:rsidR="00225596" w:rsidRPr="00744F47">
        <w:t xml:space="preserve"> production</w:t>
      </w:r>
      <w:r w:rsidR="00225596">
        <w:t xml:space="preserve"> of 3000 units </w:t>
      </w:r>
      <w:r w:rsidR="00225596" w:rsidRPr="00744F47">
        <w:t xml:space="preserve">is less than </w:t>
      </w:r>
      <w:r w:rsidR="00AB52EF">
        <w:t xml:space="preserve">the preceding </w:t>
      </w:r>
      <w:r w:rsidR="00225596">
        <w:t>December (Christmas!)</w:t>
      </w:r>
      <w:r w:rsidR="00225596" w:rsidRPr="00744F47">
        <w:t xml:space="preserve"> production</w:t>
      </w:r>
      <w:r w:rsidR="00225596">
        <w:t xml:space="preserve"> of 5000 units</w:t>
      </w:r>
      <w:r w:rsidR="00225596" w:rsidRPr="00744F47">
        <w:t xml:space="preserve">, and that </w:t>
      </w:r>
      <w:r w:rsidR="00225596">
        <w:t>February</w:t>
      </w:r>
      <w:r w:rsidR="00225596" w:rsidRPr="00744F47">
        <w:t xml:space="preserve"> production </w:t>
      </w:r>
      <w:r w:rsidR="00225596">
        <w:t xml:space="preserve">of 4000 units </w:t>
      </w:r>
      <w:r w:rsidR="00225596" w:rsidRPr="00744F47">
        <w:t xml:space="preserve">falls in between. </w:t>
      </w:r>
      <w:r w:rsidR="00225596">
        <w:t xml:space="preserve">Clearly indicate the average cost in December (or month 1), January (month 2), and February (month 3) by marking </w:t>
      </w:r>
      <w:r w:rsidR="00225596">
        <w:rPr>
          <w:b/>
        </w:rPr>
        <w:t>three points in the graph below.</w:t>
      </w:r>
    </w:p>
    <w:p w:rsidR="00225596" w:rsidRDefault="008B7C0D" w:rsidP="00225596">
      <w:pPr>
        <w:ind w:left="720" w:right="-18" w:firstLine="1260"/>
      </w:pPr>
      <w:r>
        <w:pict>
          <v:group id="_x0000_s1716" editas="canvas" style="width:234pt;height:196.5pt;mso-position-horizontal-relative:char;mso-position-vertical-relative:line" coordorigin="3564,1963" coordsize="4680,393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17" type="#_x0000_t75" style="position:absolute;left:3564;top:1963;width:4680;height:3930" o:preferrelative="f">
              <v:fill o:detectmouseclick="t"/>
              <v:path o:extrusionok="t" o:connecttype="none"/>
              <o:lock v:ext="edit" text="t"/>
            </v:shape>
            <v:line id="_x0000_s1718" style="position:absolute" from="4312,5389" to="7760,5389">
              <v:stroke endarrow="block"/>
            </v:line>
            <v:line id="_x0000_s1719" style="position:absolute;flip:y;v-text-anchor:top-baseline" from="4312,2195" to="4312,5389">
              <v:stroke endarrow="block"/>
            </v:line>
            <v:shape id="_x0000_s1720" type="#_x0000_t202" style="position:absolute;left:3711;top:2110;width:553;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23"/>
                        <w:szCs w:val="28"/>
                      </w:rPr>
                    </w:pPr>
                    <w:r w:rsidRPr="00D038B9">
                      <w:rPr>
                        <w:color w:val="000000"/>
                        <w:sz w:val="23"/>
                        <w:szCs w:val="28"/>
                      </w:rPr>
                      <w:t>AC</w:t>
                    </w:r>
                  </w:p>
                </w:txbxContent>
              </v:textbox>
            </v:shape>
            <v:shape id="_x0000_s1721" style="position:absolute;left:4455;top:2250;width:3297;height:2366;mso-wrap-distance-left:9pt;mso-wrap-distance-top:0;mso-wrap-distance-right:9pt;mso-wrap-distance-bottom:0;mso-position-horizontal:absolute;mso-position-horizontal-relative:text;mso-position-vertical:absolute;mso-position-vertical-relative:text;v-text-anchor:top" coordsize="1620,1163" path="m,hdc11,142,68,344,179,495hhc302,643,413,787,619,899v206,111,521,172,761,218c1620,1163,1379,1117,1589,1147hde" filled="f" fillcolor="#0c9">
              <v:path arrowok="t"/>
            </v:shape>
            <v:shape id="_x0000_s1722" type="#_x0000_t202" style="position:absolute;left:6185;top:5356;width:1912;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i/>
                        <w:iCs/>
                        <w:color w:val="000000"/>
                        <w:sz w:val="23"/>
                        <w:szCs w:val="28"/>
                      </w:rPr>
                    </w:pPr>
                    <w:r w:rsidRPr="00D038B9">
                      <w:rPr>
                        <w:color w:val="000000"/>
                        <w:sz w:val="23"/>
                        <w:szCs w:val="28"/>
                      </w:rPr>
                      <w:t>Units per period</w:t>
                    </w:r>
                    <w:r w:rsidRPr="00D038B9">
                      <w:rPr>
                        <w:i/>
                        <w:iCs/>
                        <w:color w:val="000000"/>
                        <w:sz w:val="23"/>
                        <w:szCs w:val="28"/>
                      </w:rPr>
                      <w:t xml:space="preserve"> R</w:t>
                    </w:r>
                  </w:p>
                </w:txbxContent>
              </v:textbox>
            </v:shape>
            <v:shape id="_x0000_s1723" type="#_x0000_t202" style="position:absolute;left:4377;top:5366;width:800;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rPr>
                    </w:pPr>
                    <w:r>
                      <w:rPr>
                        <w:i/>
                        <w:iCs/>
                        <w:color w:val="000000"/>
                        <w:sz w:val="19"/>
                        <w:szCs w:val="24"/>
                      </w:rPr>
                      <w:t>3000</w:t>
                    </w:r>
                  </w:p>
                </w:txbxContent>
              </v:textbox>
            </v:shape>
            <v:line id="_x0000_s1724" style="position:absolute;flip:y" from="4770,3125" to="4771,5389">
              <v:stroke dashstyle="dash"/>
            </v:line>
            <v:line id="_x0000_s1725" style="position:absolute;flip:y" from="5329,3762" to="5329,5389">
              <v:stroke dashstyle="dash"/>
            </v:line>
            <v:shape id="_x0000_s1726" type="#_x0000_t202" style="position:absolute;left:4954;top:5366;width:63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4000</w:t>
                    </w:r>
                  </w:p>
                </w:txbxContent>
              </v:textbox>
            </v:shape>
            <v:line id="_x0000_s1727" style="position:absolute;flip:y" from="5851,4002" to="5852,5389">
              <v:stroke dashstyle="dash"/>
            </v:line>
            <v:shape id="_x0000_s1728" type="#_x0000_t202" style="position:absolute;left:5563;top:5366;width:69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5000</w:t>
                    </w:r>
                  </w:p>
                </w:txbxContent>
              </v:textbox>
            </v:shape>
            <v:shape id="_x0000_s1729" style="position:absolute;left:4455;top:2698;width:3270;height:2325;mso-wrap-distance-left:9pt;mso-wrap-distance-top:0;mso-wrap-distance-right:9pt;mso-wrap-distance-bottom:0;mso-position-horizontal:absolute;mso-position-horizontal-relative:text;mso-position-vertical:absolute;mso-position-vertical-relative:text;v-text-anchor:top" coordsize="1607,1143" path="m,hdc11,142,68,344,179,495hhc302,643,413,787,619,899v206,111,346,138,586,184c1445,1129,1367,1107,1607,1143hde" filled="f" fillcolor="#0c9">
              <v:path arrowok="t"/>
            </v:shape>
            <v:shape id="_x0000_s1730" style="position:absolute;left:4455;top:3093;width:3258;height:2114;mso-wrap-distance-left:9pt;mso-wrap-distance-top:0;mso-wrap-distance-right:9pt;mso-wrap-distance-bottom:0;mso-position-horizontal:absolute;mso-position-horizontal-relative:text;mso-position-vertical:absolute;mso-position-vertical-relative:text;v-text-anchor:top" coordsize="1601,1039" path="m,hdc11,128,68,310,179,447hhc302,580,413,710,619,810v206,100,292,127,532,169c1391,1020,1355,1021,1601,1039hde" filled="f" fillcolor="#0c9">
              <v:path arrowok="t"/>
            </v:shape>
            <w10:wrap type="none"/>
            <w10:anchorlock/>
          </v:group>
        </w:pict>
      </w:r>
    </w:p>
    <w:p w:rsidR="0072398A" w:rsidRDefault="0072398A" w:rsidP="00785D96">
      <w:pPr>
        <w:ind w:left="720" w:right="-18" w:hanging="1260"/>
        <w:rPr>
          <w:b/>
          <w:bCs/>
        </w:rPr>
      </w:pPr>
    </w:p>
    <w:p w:rsidR="0072398A" w:rsidRDefault="0072398A" w:rsidP="00785D96">
      <w:pPr>
        <w:ind w:left="720" w:right="-18" w:hanging="1260"/>
        <w:rPr>
          <w:b/>
          <w:bCs/>
        </w:rPr>
      </w:pPr>
    </w:p>
    <w:p w:rsidR="0072398A" w:rsidRDefault="0072398A" w:rsidP="00785D96">
      <w:pPr>
        <w:ind w:left="720" w:right="-18" w:hanging="1260"/>
        <w:rPr>
          <w:b/>
          <w:bCs/>
        </w:rPr>
      </w:pPr>
    </w:p>
    <w:p w:rsidR="00785D96" w:rsidRDefault="00785D96" w:rsidP="00785D96">
      <w:pPr>
        <w:ind w:left="720" w:right="-18" w:hanging="1260"/>
      </w:pPr>
      <w:r>
        <w:rPr>
          <w:b/>
          <w:bCs/>
        </w:rPr>
        <w:t xml:space="preserve">Question </w:t>
      </w:r>
      <w:r w:rsidR="008A0727">
        <w:rPr>
          <w:b/>
          <w:bCs/>
        </w:rPr>
        <w:t>18</w:t>
      </w:r>
      <w:r w:rsidR="00861474">
        <w:rPr>
          <w:b/>
          <w:bCs/>
          <w:color w:val="FF0000"/>
        </w:rPr>
        <w:t>(4pts)</w:t>
      </w:r>
      <w:r w:rsidRPr="00DD4987">
        <w:rPr>
          <w:b/>
          <w:bCs/>
        </w:rPr>
        <w:tab/>
      </w:r>
      <w:proofErr w:type="gramStart"/>
      <w:r>
        <w:t>To</w:t>
      </w:r>
      <w:proofErr w:type="gramEnd"/>
      <w:r>
        <w:t xml:space="preserve"> properly prepare for the future, companies must balance exploitation with experimentation.  Yet most companies run few experiments.  Give two processes</w:t>
      </w:r>
      <w:r w:rsidR="00861474">
        <w:t xml:space="preserve"> </w:t>
      </w:r>
      <w:r w:rsidR="00861474">
        <w:rPr>
          <w:i/>
        </w:rPr>
        <w:t>discussed in class</w:t>
      </w:r>
      <w:r w:rsidR="00AA255E">
        <w:t>, with an example for each,</w:t>
      </w:r>
      <w:r>
        <w:t xml:space="preserve"> that existing companies can use to increase and structure experimentation with the goal of innovating.</w:t>
      </w:r>
    </w:p>
    <w:p w:rsidR="00785D96" w:rsidRDefault="00785D96" w:rsidP="00785D96">
      <w:pPr>
        <w:ind w:left="720" w:right="-18" w:hanging="1260"/>
      </w:pPr>
    </w:p>
    <w:p w:rsidR="00B37E51" w:rsidRDefault="00AA255E" w:rsidP="0072398A">
      <w:pPr>
        <w:ind w:right="-18"/>
      </w:pPr>
      <w:r>
        <w:t>1.</w:t>
      </w: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r>
        <w:t>2.</w:t>
      </w:r>
    </w:p>
    <w:sectPr w:rsidR="00AA255E" w:rsidSect="00A118A9">
      <w:headerReference w:type="default" r:id="rId11"/>
      <w:footerReference w:type="even" r:id="rId12"/>
      <w:footerReference w:type="default" r:id="rId13"/>
      <w:headerReference w:type="first" r:id="rId14"/>
      <w:pgSz w:w="12240" w:h="15840" w:code="1"/>
      <w:pgMar w:top="1440" w:right="1584" w:bottom="1440" w:left="1584" w:header="720" w:footer="72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BFC" w:rsidRDefault="00707BFC">
      <w:r>
        <w:separator/>
      </w:r>
    </w:p>
  </w:endnote>
  <w:endnote w:type="continuationSeparator" w:id="0">
    <w:p w:rsidR="00707BFC" w:rsidRDefault="00707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odern">
    <w:altName w:val="Arial"/>
    <w:panose1 w:val="00000000000000000000"/>
    <w:charset w:val="FF"/>
    <w:family w:val="modern"/>
    <w:notTrueType/>
    <w:pitch w:val="variable"/>
    <w:sig w:usb0="00000003" w:usb1="00000000" w:usb2="00000000" w:usb3="00000000" w:csb0="00000000" w:csb1="00000000"/>
  </w:font>
  <w:font w:name="Braggadocio">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8B7C0D">
    <w:pPr>
      <w:pStyle w:val="Footer"/>
      <w:framePr w:wrap="around" w:vAnchor="text" w:hAnchor="margin" w:xAlign="center" w:y="1"/>
      <w:rPr>
        <w:rStyle w:val="PageNumber"/>
      </w:rPr>
    </w:pPr>
    <w:r>
      <w:rPr>
        <w:rStyle w:val="PageNumber"/>
      </w:rPr>
      <w:fldChar w:fldCharType="begin"/>
    </w:r>
    <w:r w:rsidR="00B37E51">
      <w:rPr>
        <w:rStyle w:val="PageNumber"/>
      </w:rPr>
      <w:instrText xml:space="preserve">PAGE  </w:instrText>
    </w:r>
    <w:r>
      <w:rPr>
        <w:rStyle w:val="PageNumber"/>
      </w:rPr>
      <w:fldChar w:fldCharType="separate"/>
    </w:r>
    <w:r w:rsidR="00B37E51">
      <w:rPr>
        <w:rStyle w:val="PageNumber"/>
        <w:noProof/>
      </w:rPr>
      <w:t>8</w:t>
    </w:r>
    <w:r>
      <w:rPr>
        <w:rStyle w:val="PageNumber"/>
      </w:rPr>
      <w:fldChar w:fldCharType="end"/>
    </w:r>
  </w:p>
  <w:p w:rsidR="00B37E51" w:rsidRDefault="00B37E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8B7C0D">
    <w:pPr>
      <w:pStyle w:val="Footer"/>
      <w:pBdr>
        <w:top w:val="single" w:sz="12" w:space="1" w:color="auto"/>
      </w:pBdr>
      <w:spacing w:before="120"/>
      <w:jc w:val="center"/>
    </w:pPr>
    <w:r>
      <w:rPr>
        <w:rStyle w:val="PageNumber"/>
      </w:rPr>
      <w:fldChar w:fldCharType="begin"/>
    </w:r>
    <w:r w:rsidR="00B37E51">
      <w:rPr>
        <w:rStyle w:val="PageNumber"/>
      </w:rPr>
      <w:instrText xml:space="preserve"> PAGE </w:instrText>
    </w:r>
    <w:r>
      <w:rPr>
        <w:rStyle w:val="PageNumber"/>
      </w:rPr>
      <w:fldChar w:fldCharType="separate"/>
    </w:r>
    <w:r w:rsidR="000B46EB">
      <w:rPr>
        <w:rStyle w:val="PageNumber"/>
        <w:noProof/>
      </w:rPr>
      <w:t>10</w:t>
    </w:r>
    <w:r>
      <w:rPr>
        <w:rStyle w:val="PageNumber"/>
      </w:rPr>
      <w:fldChar w:fldCharType="end"/>
    </w:r>
    <w:r w:rsidR="00B37E51">
      <w:rPr>
        <w:rStyle w:val="PageNumber"/>
      </w:rPr>
      <w:tab/>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BFC" w:rsidRDefault="00707BFC">
      <w:r>
        <w:separator/>
      </w:r>
    </w:p>
  </w:footnote>
  <w:footnote w:type="continuationSeparator" w:id="0">
    <w:p w:rsidR="00707BFC" w:rsidRDefault="00707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B37E51">
    <w:pPr>
      <w:pStyle w:val="Header"/>
      <w:tabs>
        <w:tab w:val="clear" w:pos="8640"/>
        <w:tab w:val="right" w:pos="9090"/>
      </w:tabs>
      <w:rPr>
        <w:sz w:val="18"/>
      </w:rPr>
    </w:pPr>
    <w:r>
      <w:rPr>
        <w:sz w:val="18"/>
      </w:rPr>
      <w:tab/>
    </w:r>
    <w:r>
      <w:rPr>
        <w:sz w:val="18"/>
      </w:rPr>
      <w:tab/>
      <w:t>OPNS 454 final exam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C547DD">
    <w:pPr>
      <w:pStyle w:val="Header"/>
      <w:pBdr>
        <w:top w:val="single" w:sz="24" w:space="1" w:color="auto"/>
      </w:pBdr>
      <w:tabs>
        <w:tab w:val="clear" w:pos="4320"/>
        <w:tab w:val="clear" w:pos="8640"/>
        <w:tab w:val="left" w:pos="0"/>
        <w:tab w:val="center" w:pos="4500"/>
        <w:tab w:val="right" w:pos="9000"/>
      </w:tabs>
      <w:ind w:right="-18"/>
      <w:rPr>
        <w:rFonts w:ascii="Modern" w:hAnsi="Modern"/>
      </w:rPr>
    </w:pPr>
    <w:r>
      <w:rPr>
        <w:noProof/>
      </w:rPr>
      <w:drawing>
        <wp:inline distT="0" distB="0" distL="0" distR="0">
          <wp:extent cx="1365250" cy="381000"/>
          <wp:effectExtent l="19050" t="0" r="6350" b="0"/>
          <wp:docPr id="9" name="Picture 9"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ellogg_logo_home"/>
                  <pic:cNvPicPr>
                    <a:picLocks noChangeAspect="1" noChangeArrowheads="1"/>
                  </pic:cNvPicPr>
                </pic:nvPicPr>
                <pic:blipFill>
                  <a:blip r:embed="rId1"/>
                  <a:srcRect/>
                  <a:stretch>
                    <a:fillRect/>
                  </a:stretch>
                </pic:blipFill>
                <pic:spPr bwMode="auto">
                  <a:xfrm>
                    <a:off x="0" y="0"/>
                    <a:ext cx="1365250" cy="381000"/>
                  </a:xfrm>
                  <a:prstGeom prst="rect">
                    <a:avLst/>
                  </a:prstGeom>
                  <a:noFill/>
                  <a:ln w="9525">
                    <a:noFill/>
                    <a:miter lim="800000"/>
                    <a:headEnd/>
                    <a:tailEnd/>
                  </a:ln>
                </pic:spPr>
              </pic:pic>
            </a:graphicData>
          </a:graphic>
        </wp:inline>
      </w:drawing>
    </w:r>
    <w:r w:rsidR="00B37E51">
      <w:rPr>
        <w:rFonts w:ascii="Braggadocio" w:hAnsi="Braggadocio"/>
      </w:rPr>
      <w:tab/>
    </w:r>
    <w:r w:rsidR="00B37E51">
      <w:rPr>
        <w:rFonts w:ascii="Braggadocio" w:hAnsi="Braggadocio"/>
      </w:rPr>
      <w:tab/>
    </w:r>
    <w:r w:rsidR="00B37E51">
      <w:rPr>
        <w:b/>
        <w:spacing w:val="-28"/>
        <w:sz w:val="32"/>
      </w:rPr>
      <w:t>Operations Strategy OPNS 454</w:t>
    </w:r>
  </w:p>
  <w:p w:rsidR="00B37E51" w:rsidRDefault="008B7C0D">
    <w:pPr>
      <w:pStyle w:val="Header"/>
      <w:pBdr>
        <w:bottom w:val="single" w:sz="12" w:space="1" w:color="auto"/>
      </w:pBdr>
      <w:tabs>
        <w:tab w:val="clear" w:pos="4320"/>
        <w:tab w:val="clear" w:pos="8640"/>
        <w:tab w:val="left" w:pos="0"/>
        <w:tab w:val="center" w:pos="4500"/>
        <w:tab w:val="right" w:pos="9000"/>
      </w:tabs>
    </w:pPr>
    <w:r>
      <w:rPr>
        <w:rFonts w:ascii="Modern" w:hAnsi="Modern"/>
        <w:sz w:val="18"/>
      </w:rPr>
      <w:fldChar w:fldCharType="begin"/>
    </w:r>
    <w:r w:rsidR="00B37E51">
      <w:rPr>
        <w:sz w:val="18"/>
      </w:rPr>
      <w:instrText xml:space="preserve"> TIME \@ "MMMM d, yyyy" </w:instrText>
    </w:r>
    <w:r>
      <w:rPr>
        <w:rFonts w:ascii="Modern" w:hAnsi="Modern"/>
        <w:sz w:val="18"/>
      </w:rPr>
      <w:fldChar w:fldCharType="separate"/>
    </w:r>
    <w:r w:rsidR="000B46EB">
      <w:rPr>
        <w:noProof/>
        <w:sz w:val="18"/>
      </w:rPr>
      <w:t>March 15, 2012</w:t>
    </w:r>
    <w:r>
      <w:rPr>
        <w:rFonts w:ascii="Modern" w:hAnsi="Modern"/>
        <w:sz w:val="18"/>
      </w:rPr>
      <w:fldChar w:fldCharType="end"/>
    </w:r>
    <w:r w:rsidR="00B37E51">
      <w:rPr>
        <w:rFonts w:ascii="Modern" w:hAnsi="Modern"/>
      </w:rPr>
      <w:tab/>
    </w:r>
    <w:r w:rsidR="00B37E51">
      <w:rPr>
        <w:rFonts w:ascii="Modern" w:hAnsi="Modern"/>
      </w:rPr>
      <w:tab/>
    </w:r>
    <w:r w:rsidR="00B37E51">
      <w:rPr>
        <w:sz w:val="16"/>
      </w:rPr>
      <w:t xml:space="preserve">Professor </w:t>
    </w:r>
    <w:smartTag w:uri="urn:schemas-microsoft-com:office:smarttags" w:element="PersonName">
      <w:r w:rsidR="00B37E51">
        <w:rPr>
          <w:sz w:val="16"/>
        </w:rPr>
        <w:t>Van Mieghem</w:t>
      </w:r>
    </w:smartTag>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C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3643E58"/>
    <w:multiLevelType w:val="singleLevel"/>
    <w:tmpl w:val="0409000F"/>
    <w:lvl w:ilvl="0">
      <w:start w:val="1"/>
      <w:numFmt w:val="decimal"/>
      <w:lvlText w:val="%1."/>
      <w:lvlJc w:val="left"/>
      <w:pPr>
        <w:tabs>
          <w:tab w:val="num" w:pos="360"/>
        </w:tabs>
        <w:ind w:left="360" w:hanging="360"/>
      </w:pPr>
    </w:lvl>
  </w:abstractNum>
  <w:abstractNum w:abstractNumId="2">
    <w:nsid w:val="15FE5478"/>
    <w:multiLevelType w:val="singleLevel"/>
    <w:tmpl w:val="6EBA44DC"/>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3">
    <w:nsid w:val="1BF13252"/>
    <w:multiLevelType w:val="hybridMultilevel"/>
    <w:tmpl w:val="8196F7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33731EF"/>
    <w:multiLevelType w:val="hybridMultilevel"/>
    <w:tmpl w:val="B010F9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FAA3675"/>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33BA19E0"/>
    <w:multiLevelType w:val="hybridMultilevel"/>
    <w:tmpl w:val="C682F6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72C5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BAD0969"/>
    <w:multiLevelType w:val="hybridMultilevel"/>
    <w:tmpl w:val="6FE4E3A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CCA5627"/>
    <w:multiLevelType w:val="hybridMultilevel"/>
    <w:tmpl w:val="B4661DC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D8F469A"/>
    <w:multiLevelType w:val="hybridMultilevel"/>
    <w:tmpl w:val="8066390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66C5D72"/>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47816BDA"/>
    <w:multiLevelType w:val="hybridMultilevel"/>
    <w:tmpl w:val="AB2C46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2F3DB5"/>
    <w:multiLevelType w:val="hybridMultilevel"/>
    <w:tmpl w:val="06B83A2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4FAE1422"/>
    <w:multiLevelType w:val="hybridMultilevel"/>
    <w:tmpl w:val="0EB232F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097069B"/>
    <w:multiLevelType w:val="hybridMultilevel"/>
    <w:tmpl w:val="491AD73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569E3652"/>
    <w:multiLevelType w:val="hybridMultilevel"/>
    <w:tmpl w:val="08C6DBF4"/>
    <w:lvl w:ilvl="0" w:tplc="C9D695C0">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245ADA"/>
    <w:multiLevelType w:val="hybridMultilevel"/>
    <w:tmpl w:val="2DAA1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826B33"/>
    <w:multiLevelType w:val="hybridMultilevel"/>
    <w:tmpl w:val="BD9C881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nsid w:val="67CE044C"/>
    <w:multiLevelType w:val="hybridMultilevel"/>
    <w:tmpl w:val="047EB6B2"/>
    <w:lvl w:ilvl="0" w:tplc="0409000F">
      <w:start w:val="1"/>
      <w:numFmt w:val="decimal"/>
      <w:lvlText w:val="%1."/>
      <w:lvlJc w:val="left"/>
      <w:pPr>
        <w:tabs>
          <w:tab w:val="num" w:pos="180"/>
        </w:tabs>
        <w:ind w:left="180" w:hanging="360"/>
      </w:p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0">
    <w:nsid w:val="6A701B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CAF39C9"/>
    <w:multiLevelType w:val="hybridMultilevel"/>
    <w:tmpl w:val="7ED8CA7E"/>
    <w:lvl w:ilvl="0" w:tplc="A79E04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9A5573"/>
    <w:multiLevelType w:val="hybridMultilevel"/>
    <w:tmpl w:val="BB0074CA"/>
    <w:lvl w:ilvl="0" w:tplc="2AFA26F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E0B4818"/>
    <w:multiLevelType w:val="hybridMultilevel"/>
    <w:tmpl w:val="9CA60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C85E81"/>
    <w:multiLevelType w:val="hybridMultilevel"/>
    <w:tmpl w:val="B590C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9"/>
  </w:num>
  <w:num w:numId="5">
    <w:abstractNumId w:val="1"/>
  </w:num>
  <w:num w:numId="6">
    <w:abstractNumId w:val="20"/>
  </w:num>
  <w:num w:numId="7">
    <w:abstractNumId w:val="7"/>
  </w:num>
  <w:num w:numId="8">
    <w:abstractNumId w:val="0"/>
  </w:num>
  <w:num w:numId="9">
    <w:abstractNumId w:val="4"/>
  </w:num>
  <w:num w:numId="10">
    <w:abstractNumId w:val="14"/>
  </w:num>
  <w:num w:numId="11">
    <w:abstractNumId w:val="16"/>
  </w:num>
  <w:num w:numId="12">
    <w:abstractNumId w:val="13"/>
  </w:num>
  <w:num w:numId="13">
    <w:abstractNumId w:val="15"/>
  </w:num>
  <w:num w:numId="14">
    <w:abstractNumId w:val="8"/>
  </w:num>
  <w:num w:numId="15">
    <w:abstractNumId w:val="19"/>
  </w:num>
  <w:num w:numId="16">
    <w:abstractNumId w:val="3"/>
  </w:num>
  <w:num w:numId="17">
    <w:abstractNumId w:val="17"/>
  </w:num>
  <w:num w:numId="18">
    <w:abstractNumId w:val="12"/>
  </w:num>
  <w:num w:numId="19">
    <w:abstractNumId w:val="23"/>
  </w:num>
  <w:num w:numId="20">
    <w:abstractNumId w:val="5"/>
  </w:num>
  <w:num w:numId="21">
    <w:abstractNumId w:val="11"/>
  </w:num>
  <w:num w:numId="22">
    <w:abstractNumId w:val="24"/>
  </w:num>
  <w:num w:numId="23">
    <w:abstractNumId w:val="18"/>
  </w:num>
  <w:num w:numId="24">
    <w:abstractNumId w:val="21"/>
  </w:num>
  <w:num w:numId="25">
    <w:abstractNumId w:val="2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942B0"/>
    <w:rsid w:val="00041742"/>
    <w:rsid w:val="00044933"/>
    <w:rsid w:val="0005023C"/>
    <w:rsid w:val="00063F2F"/>
    <w:rsid w:val="00075081"/>
    <w:rsid w:val="00090ED0"/>
    <w:rsid w:val="000A5568"/>
    <w:rsid w:val="000B1730"/>
    <w:rsid w:val="000B46EB"/>
    <w:rsid w:val="000B567C"/>
    <w:rsid w:val="000C0B58"/>
    <w:rsid w:val="000C302F"/>
    <w:rsid w:val="000D11A5"/>
    <w:rsid w:val="000D24EA"/>
    <w:rsid w:val="000D3BED"/>
    <w:rsid w:val="000E43F3"/>
    <w:rsid w:val="000F0DC9"/>
    <w:rsid w:val="000F1954"/>
    <w:rsid w:val="0011385F"/>
    <w:rsid w:val="00114AC7"/>
    <w:rsid w:val="001152C0"/>
    <w:rsid w:val="001212CE"/>
    <w:rsid w:val="00134296"/>
    <w:rsid w:val="00136221"/>
    <w:rsid w:val="00137E26"/>
    <w:rsid w:val="00143783"/>
    <w:rsid w:val="001465AB"/>
    <w:rsid w:val="00162B06"/>
    <w:rsid w:val="00163130"/>
    <w:rsid w:val="00183BD3"/>
    <w:rsid w:val="001876A8"/>
    <w:rsid w:val="001A1F24"/>
    <w:rsid w:val="001D44D8"/>
    <w:rsid w:val="001F3AD8"/>
    <w:rsid w:val="00200057"/>
    <w:rsid w:val="00202DAD"/>
    <w:rsid w:val="002109F0"/>
    <w:rsid w:val="0021737E"/>
    <w:rsid w:val="00225596"/>
    <w:rsid w:val="0022570C"/>
    <w:rsid w:val="00230B97"/>
    <w:rsid w:val="00231316"/>
    <w:rsid w:val="00240583"/>
    <w:rsid w:val="0024437E"/>
    <w:rsid w:val="00246CD0"/>
    <w:rsid w:val="00247D95"/>
    <w:rsid w:val="00251D6C"/>
    <w:rsid w:val="00280141"/>
    <w:rsid w:val="0028546D"/>
    <w:rsid w:val="00292133"/>
    <w:rsid w:val="002921B9"/>
    <w:rsid w:val="00294F06"/>
    <w:rsid w:val="002A1EBC"/>
    <w:rsid w:val="002B1EBF"/>
    <w:rsid w:val="002C18C6"/>
    <w:rsid w:val="002D5A3D"/>
    <w:rsid w:val="002E6CF7"/>
    <w:rsid w:val="002F59EC"/>
    <w:rsid w:val="002F63F9"/>
    <w:rsid w:val="002F6AE4"/>
    <w:rsid w:val="00310ECA"/>
    <w:rsid w:val="00313B11"/>
    <w:rsid w:val="00323507"/>
    <w:rsid w:val="0034150E"/>
    <w:rsid w:val="00341FB6"/>
    <w:rsid w:val="00346150"/>
    <w:rsid w:val="003475F8"/>
    <w:rsid w:val="003510D6"/>
    <w:rsid w:val="003546AD"/>
    <w:rsid w:val="003619A6"/>
    <w:rsid w:val="00365C91"/>
    <w:rsid w:val="0038704F"/>
    <w:rsid w:val="00391414"/>
    <w:rsid w:val="003A0307"/>
    <w:rsid w:val="003B4555"/>
    <w:rsid w:val="003C3C8C"/>
    <w:rsid w:val="003D02F5"/>
    <w:rsid w:val="003E44CE"/>
    <w:rsid w:val="004022C9"/>
    <w:rsid w:val="00406EF4"/>
    <w:rsid w:val="00407207"/>
    <w:rsid w:val="00415273"/>
    <w:rsid w:val="00415942"/>
    <w:rsid w:val="00444A4E"/>
    <w:rsid w:val="00446D67"/>
    <w:rsid w:val="00455ED3"/>
    <w:rsid w:val="00464382"/>
    <w:rsid w:val="00473C11"/>
    <w:rsid w:val="00495F6D"/>
    <w:rsid w:val="004A68E2"/>
    <w:rsid w:val="004B15A7"/>
    <w:rsid w:val="004B437A"/>
    <w:rsid w:val="004D3827"/>
    <w:rsid w:val="004D40C2"/>
    <w:rsid w:val="004D4E0E"/>
    <w:rsid w:val="004D7BA1"/>
    <w:rsid w:val="004F7F0A"/>
    <w:rsid w:val="0050128E"/>
    <w:rsid w:val="0050619F"/>
    <w:rsid w:val="00513C7F"/>
    <w:rsid w:val="00525F73"/>
    <w:rsid w:val="00534614"/>
    <w:rsid w:val="005529F0"/>
    <w:rsid w:val="00556850"/>
    <w:rsid w:val="0056333C"/>
    <w:rsid w:val="00570936"/>
    <w:rsid w:val="005723D4"/>
    <w:rsid w:val="00576798"/>
    <w:rsid w:val="005A16A5"/>
    <w:rsid w:val="005A1C2C"/>
    <w:rsid w:val="005A62FC"/>
    <w:rsid w:val="005A757C"/>
    <w:rsid w:val="005B0FF4"/>
    <w:rsid w:val="005B7D04"/>
    <w:rsid w:val="005D00A5"/>
    <w:rsid w:val="005D096F"/>
    <w:rsid w:val="005D2C36"/>
    <w:rsid w:val="005F1DF5"/>
    <w:rsid w:val="006113EB"/>
    <w:rsid w:val="006227CF"/>
    <w:rsid w:val="00642296"/>
    <w:rsid w:val="006434DA"/>
    <w:rsid w:val="0064507A"/>
    <w:rsid w:val="00660D46"/>
    <w:rsid w:val="006710FB"/>
    <w:rsid w:val="00682F4A"/>
    <w:rsid w:val="0069065D"/>
    <w:rsid w:val="00692A34"/>
    <w:rsid w:val="00695197"/>
    <w:rsid w:val="006A6BDC"/>
    <w:rsid w:val="006B75D1"/>
    <w:rsid w:val="006D3EB4"/>
    <w:rsid w:val="006D435F"/>
    <w:rsid w:val="006D61A0"/>
    <w:rsid w:val="006E7FCB"/>
    <w:rsid w:val="006F0B4A"/>
    <w:rsid w:val="007010E6"/>
    <w:rsid w:val="00706A31"/>
    <w:rsid w:val="00707BFC"/>
    <w:rsid w:val="0072398A"/>
    <w:rsid w:val="00732E02"/>
    <w:rsid w:val="00744F47"/>
    <w:rsid w:val="00745B4F"/>
    <w:rsid w:val="00754F00"/>
    <w:rsid w:val="00761F0F"/>
    <w:rsid w:val="007718C6"/>
    <w:rsid w:val="00776B42"/>
    <w:rsid w:val="00785D96"/>
    <w:rsid w:val="007A1844"/>
    <w:rsid w:val="007A66A0"/>
    <w:rsid w:val="007C05C1"/>
    <w:rsid w:val="007C4301"/>
    <w:rsid w:val="007C6A0E"/>
    <w:rsid w:val="007E6401"/>
    <w:rsid w:val="007F26D5"/>
    <w:rsid w:val="007F3B5A"/>
    <w:rsid w:val="007F3C1B"/>
    <w:rsid w:val="0080322E"/>
    <w:rsid w:val="00805C9E"/>
    <w:rsid w:val="00806BEA"/>
    <w:rsid w:val="00813970"/>
    <w:rsid w:val="008341C6"/>
    <w:rsid w:val="00835885"/>
    <w:rsid w:val="008475BC"/>
    <w:rsid w:val="00850588"/>
    <w:rsid w:val="00861474"/>
    <w:rsid w:val="0086411F"/>
    <w:rsid w:val="0086460A"/>
    <w:rsid w:val="008670E6"/>
    <w:rsid w:val="0088688D"/>
    <w:rsid w:val="00894F71"/>
    <w:rsid w:val="008A0727"/>
    <w:rsid w:val="008A6D5B"/>
    <w:rsid w:val="008B7C0D"/>
    <w:rsid w:val="008C6EF6"/>
    <w:rsid w:val="008D0C95"/>
    <w:rsid w:val="008D7434"/>
    <w:rsid w:val="008D7505"/>
    <w:rsid w:val="008E2B89"/>
    <w:rsid w:val="008F1295"/>
    <w:rsid w:val="009032FD"/>
    <w:rsid w:val="00904553"/>
    <w:rsid w:val="0090521A"/>
    <w:rsid w:val="00930420"/>
    <w:rsid w:val="00930C91"/>
    <w:rsid w:val="009410CB"/>
    <w:rsid w:val="00945E38"/>
    <w:rsid w:val="0095080A"/>
    <w:rsid w:val="00955D8B"/>
    <w:rsid w:val="0095748C"/>
    <w:rsid w:val="00963B58"/>
    <w:rsid w:val="009653E9"/>
    <w:rsid w:val="00975495"/>
    <w:rsid w:val="0098351C"/>
    <w:rsid w:val="009942B0"/>
    <w:rsid w:val="009A095D"/>
    <w:rsid w:val="009A106F"/>
    <w:rsid w:val="009A6E4C"/>
    <w:rsid w:val="009B3BDF"/>
    <w:rsid w:val="009E57E0"/>
    <w:rsid w:val="009E704C"/>
    <w:rsid w:val="009F1BD3"/>
    <w:rsid w:val="00A07D2F"/>
    <w:rsid w:val="00A118A9"/>
    <w:rsid w:val="00A21E68"/>
    <w:rsid w:val="00A26000"/>
    <w:rsid w:val="00A32B0E"/>
    <w:rsid w:val="00A34A14"/>
    <w:rsid w:val="00A36EDC"/>
    <w:rsid w:val="00A40220"/>
    <w:rsid w:val="00A452C4"/>
    <w:rsid w:val="00A56BDE"/>
    <w:rsid w:val="00A626EA"/>
    <w:rsid w:val="00A7040F"/>
    <w:rsid w:val="00A74950"/>
    <w:rsid w:val="00A82E9D"/>
    <w:rsid w:val="00AA255E"/>
    <w:rsid w:val="00AA540F"/>
    <w:rsid w:val="00AB52EF"/>
    <w:rsid w:val="00AD541C"/>
    <w:rsid w:val="00AE284D"/>
    <w:rsid w:val="00AE42E0"/>
    <w:rsid w:val="00AE7232"/>
    <w:rsid w:val="00AE74F1"/>
    <w:rsid w:val="00B042A9"/>
    <w:rsid w:val="00B16397"/>
    <w:rsid w:val="00B37E51"/>
    <w:rsid w:val="00B443DC"/>
    <w:rsid w:val="00B46419"/>
    <w:rsid w:val="00B5261A"/>
    <w:rsid w:val="00B526F2"/>
    <w:rsid w:val="00B63F7A"/>
    <w:rsid w:val="00B95AF2"/>
    <w:rsid w:val="00B96385"/>
    <w:rsid w:val="00BA1E0B"/>
    <w:rsid w:val="00BC4C2F"/>
    <w:rsid w:val="00BD3912"/>
    <w:rsid w:val="00BF1919"/>
    <w:rsid w:val="00BF3D68"/>
    <w:rsid w:val="00C11382"/>
    <w:rsid w:val="00C12F54"/>
    <w:rsid w:val="00C229DE"/>
    <w:rsid w:val="00C318B8"/>
    <w:rsid w:val="00C33CCF"/>
    <w:rsid w:val="00C366E5"/>
    <w:rsid w:val="00C36CE1"/>
    <w:rsid w:val="00C46443"/>
    <w:rsid w:val="00C50BBD"/>
    <w:rsid w:val="00C52B5E"/>
    <w:rsid w:val="00C541F1"/>
    <w:rsid w:val="00C547DD"/>
    <w:rsid w:val="00C549CB"/>
    <w:rsid w:val="00C560E2"/>
    <w:rsid w:val="00C57635"/>
    <w:rsid w:val="00C60E75"/>
    <w:rsid w:val="00C74D0A"/>
    <w:rsid w:val="00C81AD9"/>
    <w:rsid w:val="00C91FB3"/>
    <w:rsid w:val="00C975E1"/>
    <w:rsid w:val="00CC3D40"/>
    <w:rsid w:val="00CC5B6E"/>
    <w:rsid w:val="00CD0CE2"/>
    <w:rsid w:val="00CE16A1"/>
    <w:rsid w:val="00CE1D68"/>
    <w:rsid w:val="00CF239A"/>
    <w:rsid w:val="00CF3785"/>
    <w:rsid w:val="00D038B9"/>
    <w:rsid w:val="00D057C1"/>
    <w:rsid w:val="00D12866"/>
    <w:rsid w:val="00D305BE"/>
    <w:rsid w:val="00D30D69"/>
    <w:rsid w:val="00D37466"/>
    <w:rsid w:val="00D37D0F"/>
    <w:rsid w:val="00D47BA8"/>
    <w:rsid w:val="00D50BBF"/>
    <w:rsid w:val="00D512D3"/>
    <w:rsid w:val="00D54C44"/>
    <w:rsid w:val="00D6047C"/>
    <w:rsid w:val="00D66BBD"/>
    <w:rsid w:val="00D6729E"/>
    <w:rsid w:val="00D77EDC"/>
    <w:rsid w:val="00D83656"/>
    <w:rsid w:val="00D85727"/>
    <w:rsid w:val="00D90709"/>
    <w:rsid w:val="00D933E9"/>
    <w:rsid w:val="00D95373"/>
    <w:rsid w:val="00DA6DF0"/>
    <w:rsid w:val="00DC4590"/>
    <w:rsid w:val="00DD4987"/>
    <w:rsid w:val="00DE46BE"/>
    <w:rsid w:val="00DF39C4"/>
    <w:rsid w:val="00DF79AE"/>
    <w:rsid w:val="00E0282D"/>
    <w:rsid w:val="00E156E0"/>
    <w:rsid w:val="00E176F4"/>
    <w:rsid w:val="00E3169D"/>
    <w:rsid w:val="00E33407"/>
    <w:rsid w:val="00E34835"/>
    <w:rsid w:val="00E42E20"/>
    <w:rsid w:val="00E4412B"/>
    <w:rsid w:val="00E53F14"/>
    <w:rsid w:val="00E65D24"/>
    <w:rsid w:val="00E87BF2"/>
    <w:rsid w:val="00E91B37"/>
    <w:rsid w:val="00E93DE1"/>
    <w:rsid w:val="00E940E6"/>
    <w:rsid w:val="00EB4A35"/>
    <w:rsid w:val="00EB4BB5"/>
    <w:rsid w:val="00EB575F"/>
    <w:rsid w:val="00EB6DC8"/>
    <w:rsid w:val="00EC172C"/>
    <w:rsid w:val="00EC4C6A"/>
    <w:rsid w:val="00EC4F3F"/>
    <w:rsid w:val="00EC6D92"/>
    <w:rsid w:val="00ED6F4A"/>
    <w:rsid w:val="00EE49FF"/>
    <w:rsid w:val="00F0299A"/>
    <w:rsid w:val="00F11E36"/>
    <w:rsid w:val="00F11FAA"/>
    <w:rsid w:val="00F144E6"/>
    <w:rsid w:val="00F23592"/>
    <w:rsid w:val="00F27339"/>
    <w:rsid w:val="00F44E01"/>
    <w:rsid w:val="00F50C7D"/>
    <w:rsid w:val="00F604AE"/>
    <w:rsid w:val="00F63F9A"/>
    <w:rsid w:val="00F6728B"/>
    <w:rsid w:val="00F722AB"/>
    <w:rsid w:val="00F80992"/>
    <w:rsid w:val="00F87711"/>
    <w:rsid w:val="00FA4013"/>
    <w:rsid w:val="00FB280E"/>
    <w:rsid w:val="00FB4CD6"/>
    <w:rsid w:val="00FC7506"/>
    <w:rsid w:val="00FD11AD"/>
    <w:rsid w:val="00FE6ACA"/>
    <w:rsid w:val="00FE7D53"/>
    <w:rsid w:val="00FF1599"/>
    <w:rsid w:val="00FF4039"/>
    <w:rsid w:val="00FF4F8E"/>
    <w:rsid w:val="00FF5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D5B"/>
    <w:pPr>
      <w:jc w:val="both"/>
    </w:pPr>
    <w:rPr>
      <w:sz w:val="22"/>
    </w:rPr>
  </w:style>
  <w:style w:type="paragraph" w:styleId="Heading1">
    <w:name w:val="heading 1"/>
    <w:basedOn w:val="Normal"/>
    <w:next w:val="Normal"/>
    <w:qFormat/>
    <w:rsid w:val="00A118A9"/>
    <w:pPr>
      <w:keepNext/>
      <w:spacing w:before="360" w:after="240"/>
      <w:jc w:val="center"/>
      <w:outlineLvl w:val="0"/>
    </w:pPr>
    <w:rPr>
      <w:b/>
      <w:kern w:val="28"/>
      <w:sz w:val="28"/>
    </w:rPr>
  </w:style>
  <w:style w:type="paragraph" w:styleId="Heading2">
    <w:name w:val="heading 2"/>
    <w:basedOn w:val="Normal"/>
    <w:next w:val="Normal"/>
    <w:qFormat/>
    <w:rsid w:val="00A118A9"/>
    <w:pPr>
      <w:keepNext/>
      <w:spacing w:before="240" w:after="120"/>
      <w:outlineLvl w:val="1"/>
    </w:pPr>
    <w:rPr>
      <w:b/>
      <w:i/>
      <w:sz w:val="24"/>
    </w:rPr>
  </w:style>
  <w:style w:type="paragraph" w:styleId="Heading3">
    <w:name w:val="heading 3"/>
    <w:basedOn w:val="Normal"/>
    <w:next w:val="Normal"/>
    <w:qFormat/>
    <w:rsid w:val="00A118A9"/>
    <w:pPr>
      <w:keepNext/>
      <w:tabs>
        <w:tab w:val="right" w:pos="8640"/>
      </w:tabs>
      <w:ind w:right="-18"/>
      <w:outlineLvl w:val="2"/>
    </w:pPr>
    <w:rPr>
      <w:i/>
    </w:rPr>
  </w:style>
  <w:style w:type="paragraph" w:styleId="Heading4">
    <w:name w:val="heading 4"/>
    <w:basedOn w:val="Normal"/>
    <w:next w:val="Normal"/>
    <w:qFormat/>
    <w:rsid w:val="00A118A9"/>
    <w:pPr>
      <w:keepNext/>
      <w:spacing w:before="240" w:after="60"/>
      <w:outlineLvl w:val="3"/>
    </w:pPr>
    <w:rPr>
      <w:rFonts w:ascii="Arial" w:hAnsi="Arial"/>
      <w:b/>
      <w:sz w:val="24"/>
    </w:rPr>
  </w:style>
  <w:style w:type="paragraph" w:styleId="Heading5">
    <w:name w:val="heading 5"/>
    <w:basedOn w:val="Normal"/>
    <w:next w:val="Normal"/>
    <w:qFormat/>
    <w:rsid w:val="00A118A9"/>
    <w:pPr>
      <w:keepNext/>
      <w:pBdr>
        <w:top w:val="single" w:sz="4" w:space="1" w:color="auto"/>
        <w:left w:val="single" w:sz="4" w:space="4" w:color="auto"/>
        <w:bottom w:val="single" w:sz="4" w:space="1" w:color="auto"/>
        <w:right w:val="single" w:sz="4" w:space="4" w:color="auto"/>
      </w:pBdr>
      <w:jc w:val="cente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18A9"/>
    <w:pPr>
      <w:tabs>
        <w:tab w:val="center" w:pos="4320"/>
        <w:tab w:val="right" w:pos="8640"/>
      </w:tabs>
    </w:pPr>
  </w:style>
  <w:style w:type="paragraph" w:styleId="Footer">
    <w:name w:val="footer"/>
    <w:basedOn w:val="Normal"/>
    <w:rsid w:val="00A118A9"/>
    <w:pPr>
      <w:tabs>
        <w:tab w:val="center" w:pos="4320"/>
        <w:tab w:val="right" w:pos="8640"/>
      </w:tabs>
    </w:pPr>
  </w:style>
  <w:style w:type="paragraph" w:styleId="TOC8">
    <w:name w:val="toc 8"/>
    <w:basedOn w:val="Normal"/>
    <w:next w:val="Normal"/>
    <w:semiHidden/>
    <w:rsid w:val="00A118A9"/>
    <w:pPr>
      <w:tabs>
        <w:tab w:val="left" w:pos="9000"/>
        <w:tab w:val="right" w:pos="9360"/>
      </w:tabs>
      <w:ind w:left="720" w:hanging="720"/>
    </w:pPr>
    <w:rPr>
      <w:rFonts w:ascii="Courier New" w:hAnsi="Courier New"/>
    </w:rPr>
  </w:style>
  <w:style w:type="character" w:styleId="PageNumber">
    <w:name w:val="page number"/>
    <w:basedOn w:val="DefaultParagraphFont"/>
    <w:rsid w:val="00A118A9"/>
  </w:style>
  <w:style w:type="paragraph" w:styleId="ListBullet">
    <w:name w:val="List Bullet"/>
    <w:basedOn w:val="Normal"/>
    <w:rsid w:val="00A118A9"/>
    <w:pPr>
      <w:ind w:left="360" w:hanging="360"/>
    </w:pPr>
  </w:style>
  <w:style w:type="paragraph" w:customStyle="1" w:styleId="title">
    <w:name w:val="title"/>
    <w:basedOn w:val="Normal"/>
    <w:next w:val="section"/>
    <w:rsid w:val="00A118A9"/>
    <w:pPr>
      <w:spacing w:before="1080" w:after="240"/>
      <w:jc w:val="center"/>
    </w:pPr>
    <w:rPr>
      <w:b/>
      <w:smallCaps/>
      <w:sz w:val="36"/>
    </w:rPr>
  </w:style>
  <w:style w:type="paragraph" w:customStyle="1" w:styleId="section">
    <w:name w:val="section"/>
    <w:basedOn w:val="title"/>
    <w:next w:val="Normal"/>
    <w:rsid w:val="00A118A9"/>
    <w:pPr>
      <w:jc w:val="left"/>
    </w:pPr>
    <w:rPr>
      <w:smallCaps w:val="0"/>
      <w:sz w:val="28"/>
    </w:rPr>
  </w:style>
  <w:style w:type="paragraph" w:customStyle="1" w:styleId="Abstract">
    <w:name w:val="Abstract"/>
    <w:basedOn w:val="Normal"/>
    <w:rsid w:val="00A118A9"/>
    <w:pPr>
      <w:ind w:left="1296" w:right="1296"/>
    </w:pPr>
    <w:rPr>
      <w:sz w:val="18"/>
    </w:rPr>
  </w:style>
  <w:style w:type="paragraph" w:styleId="BodyTextIndent">
    <w:name w:val="Body Text Indent"/>
    <w:basedOn w:val="Normal"/>
    <w:rsid w:val="00A118A9"/>
    <w:pPr>
      <w:ind w:left="720"/>
    </w:pPr>
    <w:rPr>
      <w:i/>
    </w:rPr>
  </w:style>
  <w:style w:type="paragraph" w:styleId="BodyTextIndent2">
    <w:name w:val="Body Text Indent 2"/>
    <w:basedOn w:val="Normal"/>
    <w:rsid w:val="00A118A9"/>
    <w:pPr>
      <w:ind w:left="720" w:hanging="720"/>
    </w:pPr>
  </w:style>
  <w:style w:type="paragraph" w:styleId="BodyTextIndent3">
    <w:name w:val="Body Text Indent 3"/>
    <w:basedOn w:val="Normal"/>
    <w:rsid w:val="00A118A9"/>
    <w:pPr>
      <w:ind w:left="720"/>
    </w:pPr>
  </w:style>
  <w:style w:type="paragraph" w:styleId="BlockText">
    <w:name w:val="Block Text"/>
    <w:basedOn w:val="Normal"/>
    <w:rsid w:val="00A118A9"/>
    <w:pPr>
      <w:ind w:left="720" w:right="-18" w:hanging="720"/>
    </w:pPr>
  </w:style>
  <w:style w:type="paragraph" w:customStyle="1" w:styleId="solution">
    <w:name w:val="solution"/>
    <w:basedOn w:val="Heading4"/>
    <w:rsid w:val="00A118A9"/>
    <w:pPr>
      <w:keepNext w:val="0"/>
      <w:keepLines/>
      <w:spacing w:before="0" w:after="0"/>
      <w:jc w:val="left"/>
      <w:outlineLvl w:val="9"/>
    </w:pPr>
    <w:rPr>
      <w:rFonts w:ascii="Times New Roman" w:hAnsi="Times New Roman"/>
      <w:b w:val="0"/>
      <w:i/>
      <w:sz w:val="22"/>
    </w:rPr>
  </w:style>
  <w:style w:type="paragraph" w:styleId="BodyText">
    <w:name w:val="Body Text"/>
    <w:basedOn w:val="Normal"/>
    <w:rsid w:val="00A118A9"/>
    <w:pPr>
      <w:pBdr>
        <w:top w:val="single" w:sz="4" w:space="1" w:color="auto"/>
        <w:left w:val="single" w:sz="4" w:space="4" w:color="auto"/>
        <w:bottom w:val="single" w:sz="4" w:space="1" w:color="auto"/>
        <w:right w:val="single" w:sz="4" w:space="4" w:color="auto"/>
      </w:pBdr>
      <w:ind w:right="-18"/>
    </w:pPr>
  </w:style>
  <w:style w:type="paragraph" w:customStyle="1" w:styleId="AnswerLines">
    <w:name w:val="Answer Lines"/>
    <w:basedOn w:val="Normal"/>
    <w:rsid w:val="00A118A9"/>
    <w:pPr>
      <w:pBdr>
        <w:between w:val="single" w:sz="4" w:space="1" w:color="auto"/>
      </w:pBdr>
      <w:spacing w:line="480" w:lineRule="auto"/>
      <w:ind w:left="720" w:hanging="720"/>
      <w:jc w:val="left"/>
    </w:pPr>
    <w:rPr>
      <w:sz w:val="24"/>
      <w:szCs w:val="24"/>
    </w:rPr>
  </w:style>
  <w:style w:type="paragraph" w:styleId="CommentText">
    <w:name w:val="annotation text"/>
    <w:basedOn w:val="Normal"/>
    <w:semiHidden/>
    <w:rsid w:val="00A118A9"/>
    <w:pPr>
      <w:spacing w:after="240"/>
    </w:pPr>
    <w:rPr>
      <w:sz w:val="20"/>
    </w:rPr>
  </w:style>
  <w:style w:type="paragraph" w:styleId="BodyText2">
    <w:name w:val="Body Text 2"/>
    <w:basedOn w:val="Normal"/>
    <w:rsid w:val="00A118A9"/>
    <w:pPr>
      <w:pBdr>
        <w:top w:val="single" w:sz="4" w:space="1" w:color="auto"/>
        <w:left w:val="single" w:sz="4" w:space="4" w:color="auto"/>
        <w:bottom w:val="single" w:sz="4" w:space="1" w:color="auto"/>
        <w:right w:val="single" w:sz="4" w:space="4" w:color="auto"/>
      </w:pBdr>
    </w:pPr>
    <w:rPr>
      <w:i/>
    </w:rPr>
  </w:style>
  <w:style w:type="paragraph" w:customStyle="1" w:styleId="Preformatted">
    <w:name w:val="Preformatted"/>
    <w:basedOn w:val="Normal"/>
    <w:rsid w:val="00A118A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 w:val="20"/>
    </w:rPr>
  </w:style>
  <w:style w:type="character" w:styleId="CommentReference">
    <w:name w:val="annotation reference"/>
    <w:basedOn w:val="DefaultParagraphFont"/>
    <w:semiHidden/>
    <w:rsid w:val="00A118A9"/>
    <w:rPr>
      <w:sz w:val="16"/>
      <w:szCs w:val="16"/>
    </w:rPr>
  </w:style>
  <w:style w:type="paragraph" w:styleId="BalloonText">
    <w:name w:val="Balloon Text"/>
    <w:basedOn w:val="Normal"/>
    <w:semiHidden/>
    <w:rsid w:val="00A118A9"/>
    <w:rPr>
      <w:rFonts w:ascii="Tahoma" w:hAnsi="Tahoma" w:cs="Tahoma"/>
      <w:sz w:val="16"/>
      <w:szCs w:val="16"/>
    </w:rPr>
  </w:style>
  <w:style w:type="table" w:styleId="TableGrid">
    <w:name w:val="Table Grid"/>
    <w:basedOn w:val="TableNormal"/>
    <w:rsid w:val="00183BD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section"/>
    <w:rsid w:val="008670E6"/>
    <w:pPr>
      <w:spacing w:before="1080" w:after="240"/>
      <w:jc w:val="center"/>
    </w:pPr>
    <w:rPr>
      <w:b/>
      <w:smallCaps/>
      <w:sz w:val="36"/>
    </w:rPr>
  </w:style>
  <w:style w:type="character" w:styleId="Hyperlink">
    <w:name w:val="Hyperlink"/>
    <w:basedOn w:val="DefaultParagraphFont"/>
    <w:uiPriority w:val="99"/>
    <w:unhideWhenUsed/>
    <w:rsid w:val="005529F0"/>
    <w:rPr>
      <w:color w:val="0000FF"/>
      <w:u w:val="single"/>
    </w:rPr>
  </w:style>
  <w:style w:type="paragraph" w:styleId="ListParagraph">
    <w:name w:val="List Paragraph"/>
    <w:basedOn w:val="Normal"/>
    <w:uiPriority w:val="34"/>
    <w:qFormat/>
    <w:rsid w:val="00AA255E"/>
    <w:pPr>
      <w:ind w:left="720"/>
      <w:contextualSpacing/>
    </w:pPr>
  </w:style>
</w:styles>
</file>

<file path=word/webSettings.xml><?xml version="1.0" encoding="utf-8"?>
<w:webSettings xmlns:r="http://schemas.openxmlformats.org/officeDocument/2006/relationships" xmlns:w="http://schemas.openxmlformats.org/wordprocessingml/2006/main">
  <w:divs>
    <w:div w:id="873033988">
      <w:bodyDiv w:val="1"/>
      <w:marLeft w:val="0"/>
      <w:marRight w:val="0"/>
      <w:marTop w:val="0"/>
      <w:marBottom w:val="0"/>
      <w:divBdr>
        <w:top w:val="none" w:sz="0" w:space="0" w:color="auto"/>
        <w:left w:val="none" w:sz="0" w:space="0" w:color="auto"/>
        <w:bottom w:val="none" w:sz="0" w:space="0" w:color="auto"/>
        <w:right w:val="none" w:sz="0" w:space="0" w:color="auto"/>
      </w:divBdr>
    </w:div>
    <w:div w:id="1202788549">
      <w:bodyDiv w:val="1"/>
      <w:marLeft w:val="0"/>
      <w:marRight w:val="0"/>
      <w:marTop w:val="0"/>
      <w:marBottom w:val="0"/>
      <w:divBdr>
        <w:top w:val="none" w:sz="0" w:space="0" w:color="auto"/>
        <w:left w:val="none" w:sz="0" w:space="0" w:color="auto"/>
        <w:bottom w:val="none" w:sz="0" w:space="0" w:color="auto"/>
        <w:right w:val="none" w:sz="0" w:space="0" w:color="auto"/>
      </w:divBdr>
    </w:div>
    <w:div w:id="1435707118">
      <w:bodyDiv w:val="1"/>
      <w:marLeft w:val="0"/>
      <w:marRight w:val="0"/>
      <w:marTop w:val="0"/>
      <w:marBottom w:val="0"/>
      <w:divBdr>
        <w:top w:val="none" w:sz="0" w:space="0" w:color="auto"/>
        <w:left w:val="none" w:sz="0" w:space="0" w:color="auto"/>
        <w:bottom w:val="none" w:sz="0" w:space="0" w:color="auto"/>
        <w:right w:val="none" w:sz="0" w:space="0" w:color="auto"/>
      </w:divBdr>
    </w:div>
    <w:div w:id="1485849228">
      <w:bodyDiv w:val="1"/>
      <w:marLeft w:val="0"/>
      <w:marRight w:val="0"/>
      <w:marTop w:val="0"/>
      <w:marBottom w:val="0"/>
      <w:divBdr>
        <w:top w:val="none" w:sz="0" w:space="0" w:color="auto"/>
        <w:left w:val="none" w:sz="0" w:space="0" w:color="auto"/>
        <w:bottom w:val="none" w:sz="0" w:space="0" w:color="auto"/>
        <w:right w:val="none" w:sz="0" w:space="0" w:color="auto"/>
      </w:divBdr>
    </w:div>
    <w:div w:id="1572616017">
      <w:bodyDiv w:val="1"/>
      <w:marLeft w:val="0"/>
      <w:marRight w:val="0"/>
      <w:marTop w:val="0"/>
      <w:marBottom w:val="0"/>
      <w:divBdr>
        <w:top w:val="none" w:sz="0" w:space="0" w:color="auto"/>
        <w:left w:val="none" w:sz="0" w:space="0" w:color="auto"/>
        <w:bottom w:val="none" w:sz="0" w:space="0" w:color="auto"/>
        <w:right w:val="none" w:sz="0" w:space="0" w:color="auto"/>
      </w:divBdr>
    </w:div>
    <w:div w:id="1628967719">
      <w:bodyDiv w:val="1"/>
      <w:marLeft w:val="0"/>
      <w:marRight w:val="0"/>
      <w:marTop w:val="0"/>
      <w:marBottom w:val="0"/>
      <w:divBdr>
        <w:top w:val="none" w:sz="0" w:space="0" w:color="auto"/>
        <w:left w:val="none" w:sz="0" w:space="0" w:color="auto"/>
        <w:bottom w:val="none" w:sz="0" w:space="0" w:color="auto"/>
        <w:right w:val="none" w:sz="0" w:space="0" w:color="auto"/>
      </w:divBdr>
      <w:divsChild>
        <w:div w:id="439684706">
          <w:marLeft w:val="0"/>
          <w:marRight w:val="0"/>
          <w:marTop w:val="0"/>
          <w:marBottom w:val="0"/>
          <w:divBdr>
            <w:top w:val="none" w:sz="0" w:space="0" w:color="auto"/>
            <w:left w:val="none" w:sz="0" w:space="0" w:color="auto"/>
            <w:bottom w:val="none" w:sz="0" w:space="0" w:color="auto"/>
            <w:right w:val="none" w:sz="0" w:space="0" w:color="auto"/>
          </w:divBdr>
          <w:divsChild>
            <w:div w:id="47455411">
              <w:marLeft w:val="0"/>
              <w:marRight w:val="0"/>
              <w:marTop w:val="0"/>
              <w:marBottom w:val="0"/>
              <w:divBdr>
                <w:top w:val="none" w:sz="0" w:space="0" w:color="auto"/>
                <w:left w:val="none" w:sz="0" w:space="0" w:color="auto"/>
                <w:bottom w:val="none" w:sz="0" w:space="0" w:color="auto"/>
                <w:right w:val="none" w:sz="0" w:space="0" w:color="auto"/>
              </w:divBdr>
            </w:div>
            <w:div w:id="373046237">
              <w:marLeft w:val="0"/>
              <w:marRight w:val="0"/>
              <w:marTop w:val="0"/>
              <w:marBottom w:val="0"/>
              <w:divBdr>
                <w:top w:val="none" w:sz="0" w:space="0" w:color="auto"/>
                <w:left w:val="none" w:sz="0" w:space="0" w:color="auto"/>
                <w:bottom w:val="none" w:sz="0" w:space="0" w:color="auto"/>
                <w:right w:val="none" w:sz="0" w:space="0" w:color="auto"/>
              </w:divBdr>
            </w:div>
            <w:div w:id="381831215">
              <w:marLeft w:val="0"/>
              <w:marRight w:val="0"/>
              <w:marTop w:val="0"/>
              <w:marBottom w:val="0"/>
              <w:divBdr>
                <w:top w:val="none" w:sz="0" w:space="0" w:color="auto"/>
                <w:left w:val="none" w:sz="0" w:space="0" w:color="auto"/>
                <w:bottom w:val="none" w:sz="0" w:space="0" w:color="auto"/>
                <w:right w:val="none" w:sz="0" w:space="0" w:color="auto"/>
              </w:divBdr>
            </w:div>
            <w:div w:id="1494449421">
              <w:marLeft w:val="0"/>
              <w:marRight w:val="0"/>
              <w:marTop w:val="0"/>
              <w:marBottom w:val="0"/>
              <w:divBdr>
                <w:top w:val="none" w:sz="0" w:space="0" w:color="auto"/>
                <w:left w:val="none" w:sz="0" w:space="0" w:color="auto"/>
                <w:bottom w:val="none" w:sz="0" w:space="0" w:color="auto"/>
                <w:right w:val="none" w:sz="0" w:space="0" w:color="auto"/>
              </w:divBdr>
            </w:div>
            <w:div w:id="150539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7891">
      <w:bodyDiv w:val="1"/>
      <w:marLeft w:val="0"/>
      <w:marRight w:val="0"/>
      <w:marTop w:val="0"/>
      <w:marBottom w:val="0"/>
      <w:divBdr>
        <w:top w:val="none" w:sz="0" w:space="0" w:color="auto"/>
        <w:left w:val="none" w:sz="0" w:space="0" w:color="auto"/>
        <w:bottom w:val="none" w:sz="0" w:space="0" w:color="auto"/>
        <w:right w:val="none" w:sz="0" w:space="0" w:color="auto"/>
      </w:divBdr>
    </w:div>
    <w:div w:id="194013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online.wsj.com/public/quotes/main.html?type=djn&amp;symbol=AN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PUT TITLE HERE</vt:lpstr>
    </vt:vector>
  </TitlesOfParts>
  <Company>Kellogg School of Management</Company>
  <LinksUpToDate>false</LinksUpToDate>
  <CharactersWithSpaces>10127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TITLE HERE</dc:title>
  <dc:creator>Kellogg Information Systems</dc:creator>
  <cp:lastModifiedBy>Jan A. Van Mieghem</cp:lastModifiedBy>
  <cp:revision>4</cp:revision>
  <cp:lastPrinted>2012-03-07T19:01:00Z</cp:lastPrinted>
  <dcterms:created xsi:type="dcterms:W3CDTF">2012-03-15T17:00:00Z</dcterms:created>
  <dcterms:modified xsi:type="dcterms:W3CDTF">2012-03-15T18:09:00Z</dcterms:modified>
</cp:coreProperties>
</file>